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5618974"/>
        <w:docPartObj>
          <w:docPartGallery w:val="Cover Pages"/>
          <w:docPartUnique/>
        </w:docPartObj>
      </w:sdtPr>
      <w:sdtEndPr/>
      <w:sdtContent>
        <w:p w:rsidR="0029156F" w:rsidRDefault="0029156F">
          <w:pPr>
            <w:rPr>
              <w:rFonts w:asciiTheme="majorHAnsi" w:eastAsiaTheme="majorEastAsia" w:hAnsiTheme="majorHAnsi" w:cstheme="majorBidi"/>
              <w:color w:val="17365D" w:themeColor="text2" w:themeShade="BF"/>
              <w:spacing w:val="5"/>
              <w:kern w:val="28"/>
              <w:sz w:val="52"/>
              <w:szCs w:val="52"/>
            </w:rPr>
          </w:pPr>
          <w:r w:rsidRPr="00960A4B">
            <w:rPr>
              <w:noProof/>
              <w:color w:val="FFFFFF" w:themeColor="background1"/>
            </w:rPr>
            <mc:AlternateContent>
              <mc:Choice Requires="wps">
                <w:drawing>
                  <wp:anchor distT="0" distB="0" distL="114300" distR="114300" simplePos="0" relativeHeight="251659264" behindDoc="1" locked="0" layoutInCell="0" allowOverlap="1" wp14:anchorId="4C8181A6" wp14:editId="1F57A36F">
                    <wp:simplePos x="0" y="0"/>
                    <wp:positionH relativeFrom="margin">
                      <wp:align>center</wp:align>
                    </wp:positionH>
                    <wp:positionV relativeFrom="margin">
                      <wp:align>center</wp:align>
                    </wp:positionV>
                    <wp:extent cx="6436360" cy="8514715"/>
                    <wp:effectExtent l="0" t="0" r="12065" b="1270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9525">
                              <a:solidFill>
                                <a:schemeClr val="bg1"/>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4" o:spid="_x0000_s1026" style="position:absolute;margin-left:0;margin-top:0;width:506.8pt;height:670.45pt;z-index:-251657216;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" o:allowincell="f" filled="f" fillcolor="black" strokecolor="white [3212]">
                    <w10:wrap anchorx="margin" anchory="margin"/>
                  </v:roundrect>
                </w:pict>
              </mc:Fallback>
            </mc:AlternateContent>
          </w:r>
          <w:r>
            <w:rPr>
              <w:noProof/>
            </w:rPr>
            <mc:AlternateContent>
              <mc:Choice Requires="wps">
                <w:drawing>
                  <wp:anchor distT="0" distB="0" distL="114300" distR="114300" simplePos="0" relativeHeight="251661312" behindDoc="0" locked="0" layoutInCell="0" allowOverlap="1" wp14:anchorId="0025A2E8" wp14:editId="3EE75FFE">
                    <wp:simplePos x="0" y="0"/>
                    <wp:positionH relativeFrom="margin">
                      <wp:align>center</wp:align>
                    </wp:positionH>
                    <mc:AlternateContent>
                      <mc:Choice Requires="wp14">
                        <wp:positionV relativeFrom="margin">
                          <wp14:pctPosVOffset>25000</wp14:pctPosVOffset>
                        </wp:positionV>
                      </mc:Choice>
                      <mc:Fallback>
                        <wp:positionV relativeFrom="page">
                          <wp:posOffset>2971800</wp:posOffset>
                        </wp:positionV>
                      </mc:Fallback>
                    </mc:AlternateContent>
                    <wp:extent cx="7303135" cy="1033145"/>
                    <wp:effectExtent l="0"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10331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970599">
                                  <w:trPr>
                                    <w:trHeight w:val="144"/>
                                    <w:jc w:val="center"/>
                                  </w:trPr>
                                  <w:tc>
                                    <w:tcPr>
                                      <w:tcW w:w="11520" w:type="dxa"/>
                                      <w:shd w:val="clear" w:color="auto" w:fill="B8CCE4" w:themeFill="accent1" w:themeFillTint="66"/>
                                      <w:tcMar>
                                        <w:top w:w="0" w:type="dxa"/>
                                        <w:bottom w:w="0" w:type="dxa"/>
                                      </w:tcMar>
                                      <w:vAlign w:val="center"/>
                                    </w:tcPr>
                                    <w:p w:rsidR="0029156F" w:rsidRDefault="0029156F">
                                      <w:pPr>
                                        <w:pStyle w:val="NoSpacing"/>
                                        <w:rPr>
                                          <w:sz w:val="8"/>
                                          <w:szCs w:val="8"/>
                                        </w:rPr>
                                      </w:pPr>
                                    </w:p>
                                  </w:tc>
                                </w:tr>
                                <w:tr w:rsidR="00970599">
                                  <w:trPr>
                                    <w:trHeight w:val="1440"/>
                                    <w:jc w:val="center"/>
                                  </w:trPr>
                                  <w:tc>
                                    <w:tcPr>
                                      <w:tcW w:w="11520" w:type="dxa"/>
                                      <w:shd w:val="clear" w:color="auto" w:fill="4F81BD" w:themeFill="accent1"/>
                                      <w:vAlign w:val="center"/>
                                    </w:tcPr>
                                    <w:p w:rsidR="0029156F" w:rsidRDefault="00CC5274" w:rsidP="0029156F">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placeholder>
                                            <w:docPart w:val="CDEA8A544CCE4B208C09A916BC6F3008"/>
                                          </w:placeholder>
                                          <w:dataBinding w:prefixMappings="xmlns:ns0='http://schemas.openxmlformats.org/package/2006/metadata/core-properties' xmlns:ns1='http://purl.org/dc/elements/1.1/'" w:xpath="/ns0:coreProperties[1]/ns1:title[1]" w:storeItemID="{6C3C8BC8-F283-45AE-878A-BAB7291924A1}"/>
                                          <w:text/>
                                        </w:sdtPr>
                                        <w:sdtEndPr/>
                                        <w:sdtContent>
                                          <w:r w:rsidR="0029156F">
                                            <w:rPr>
                                              <w:rFonts w:asciiTheme="majorHAnsi" w:hAnsiTheme="majorHAnsi"/>
                                              <w:color w:val="FFFFFF" w:themeColor="background1"/>
                                              <w:sz w:val="72"/>
                                              <w:szCs w:val="72"/>
                                            </w:rPr>
                                            <w:t>Parallel Programming with .NET Framework 4.0</w:t>
                                          </w:r>
                                        </w:sdtContent>
                                      </w:sdt>
                                    </w:p>
                                  </w:tc>
                                </w:tr>
                                <w:tr w:rsidR="00970599">
                                  <w:trPr>
                                    <w:trHeight w:val="144"/>
                                    <w:jc w:val="center"/>
                                  </w:trPr>
                                  <w:tc>
                                    <w:tcPr>
                                      <w:tcW w:w="11520" w:type="dxa"/>
                                      <w:shd w:val="clear" w:color="auto" w:fill="4BACC6" w:themeFill="accent5"/>
                                      <w:tcMar>
                                        <w:top w:w="0" w:type="dxa"/>
                                        <w:bottom w:w="0" w:type="dxa"/>
                                      </w:tcMar>
                                      <w:vAlign w:val="center"/>
                                    </w:tcPr>
                                    <w:p w:rsidR="0029156F" w:rsidRDefault="0029156F">
                                      <w:pPr>
                                        <w:pStyle w:val="NoSpacing"/>
                                        <w:rPr>
                                          <w:sz w:val="8"/>
                                          <w:szCs w:val="8"/>
                                        </w:rPr>
                                      </w:pPr>
                                    </w:p>
                                  </w:tc>
                                </w:tr>
                                <w:tr w:rsidR="00995E04">
                                  <w:trPr>
                                    <w:trHeight w:val="720"/>
                                    <w:jc w:val="center"/>
                                  </w:trPr>
                                  <w:tc>
                                    <w:tcPr>
                                      <w:tcW w:w="11520" w:type="dxa"/>
                                      <w:vAlign w:val="bottom"/>
                                    </w:tcPr>
                                    <w:p w:rsidR="0029156F" w:rsidRPr="0029156F" w:rsidRDefault="00812F18" w:rsidP="00960A4B">
                                      <w:pPr>
                                        <w:pStyle w:val="NoSpacing"/>
                                        <w:suppressOverlap/>
                                        <w:jc w:val="center"/>
                                        <w:rPr>
                                          <w:rFonts w:asciiTheme="majorHAnsi" w:hAnsiTheme="majorHAnsi"/>
                                          <w:sz w:val="44"/>
                                          <w:szCs w:val="36"/>
                                        </w:rPr>
                                      </w:pPr>
                                      <w:sdt>
                                        <w:sdtPr>
                                          <w:rPr>
                                            <w:rFonts w:asciiTheme="majorHAnsi" w:hAnsiTheme="majorHAnsi"/>
                                            <w:sz w:val="44"/>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Content>
                                          <w:r w:rsidRPr="00812F18">
                                            <w:rPr>
                                              <w:rFonts w:asciiTheme="majorHAnsi" w:hAnsiTheme="majorHAnsi"/>
                                              <w:sz w:val="44"/>
                                              <w:szCs w:val="36"/>
                                            </w:rPr>
                                            <w:t>Computation of π Value with Parallel Methodology in .NET</w:t>
                                          </w:r>
                                        </w:sdtContent>
                                      </w:sdt>
                                    </w:p>
                                  </w:tc>
                                </w:tr>
                              </w:tbl>
                              <w:p w:rsidR="0029156F" w:rsidRDefault="0029156F"/>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id="Rectangle 2" o:spid="_x0000_s1026" style="position:absolute;margin-left:0;margin-top:0;width:575.05pt;height:81.35pt;z-index:251661312;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970599">
                            <w:trPr>
                              <w:trHeight w:val="144"/>
                              <w:jc w:val="center"/>
                            </w:trPr>
                            <w:tc>
                              <w:tcPr>
                                <w:tcW w:w="11520" w:type="dxa"/>
                                <w:shd w:val="clear" w:color="auto" w:fill="B8CCE4" w:themeFill="accent1" w:themeFillTint="66"/>
                                <w:tcMar>
                                  <w:top w:w="0" w:type="dxa"/>
                                  <w:bottom w:w="0" w:type="dxa"/>
                                </w:tcMar>
                                <w:vAlign w:val="center"/>
                              </w:tcPr>
                              <w:p w:rsidR="0029156F" w:rsidRDefault="0029156F">
                                <w:pPr>
                                  <w:pStyle w:val="NoSpacing"/>
                                  <w:rPr>
                                    <w:sz w:val="8"/>
                                    <w:szCs w:val="8"/>
                                  </w:rPr>
                                </w:pPr>
                              </w:p>
                            </w:tc>
                          </w:tr>
                          <w:tr w:rsidR="00970599">
                            <w:trPr>
                              <w:trHeight w:val="1440"/>
                              <w:jc w:val="center"/>
                            </w:trPr>
                            <w:tc>
                              <w:tcPr>
                                <w:tcW w:w="11520" w:type="dxa"/>
                                <w:shd w:val="clear" w:color="auto" w:fill="4F81BD" w:themeFill="accent1"/>
                                <w:vAlign w:val="center"/>
                              </w:tcPr>
                              <w:p w:rsidR="0029156F" w:rsidRDefault="00CC5274" w:rsidP="0029156F">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placeholder>
                                      <w:docPart w:val="CDEA8A544CCE4B208C09A916BC6F3008"/>
                                    </w:placeholder>
                                    <w:dataBinding w:prefixMappings="xmlns:ns0='http://schemas.openxmlformats.org/package/2006/metadata/core-properties' xmlns:ns1='http://purl.org/dc/elements/1.1/'" w:xpath="/ns0:coreProperties[1]/ns1:title[1]" w:storeItemID="{6C3C8BC8-F283-45AE-878A-BAB7291924A1}"/>
                                    <w:text/>
                                  </w:sdtPr>
                                  <w:sdtEndPr/>
                                  <w:sdtContent>
                                    <w:r w:rsidR="0029156F">
                                      <w:rPr>
                                        <w:rFonts w:asciiTheme="majorHAnsi" w:hAnsiTheme="majorHAnsi"/>
                                        <w:color w:val="FFFFFF" w:themeColor="background1"/>
                                        <w:sz w:val="72"/>
                                        <w:szCs w:val="72"/>
                                      </w:rPr>
                                      <w:t>Parallel Programming with .NET Framework 4.0</w:t>
                                    </w:r>
                                  </w:sdtContent>
                                </w:sdt>
                              </w:p>
                            </w:tc>
                          </w:tr>
                          <w:tr w:rsidR="00970599">
                            <w:trPr>
                              <w:trHeight w:val="144"/>
                              <w:jc w:val="center"/>
                            </w:trPr>
                            <w:tc>
                              <w:tcPr>
                                <w:tcW w:w="11520" w:type="dxa"/>
                                <w:shd w:val="clear" w:color="auto" w:fill="4BACC6" w:themeFill="accent5"/>
                                <w:tcMar>
                                  <w:top w:w="0" w:type="dxa"/>
                                  <w:bottom w:w="0" w:type="dxa"/>
                                </w:tcMar>
                                <w:vAlign w:val="center"/>
                              </w:tcPr>
                              <w:p w:rsidR="0029156F" w:rsidRDefault="0029156F">
                                <w:pPr>
                                  <w:pStyle w:val="NoSpacing"/>
                                  <w:rPr>
                                    <w:sz w:val="8"/>
                                    <w:szCs w:val="8"/>
                                  </w:rPr>
                                </w:pPr>
                              </w:p>
                            </w:tc>
                          </w:tr>
                          <w:tr w:rsidR="00995E04">
                            <w:trPr>
                              <w:trHeight w:val="720"/>
                              <w:jc w:val="center"/>
                            </w:trPr>
                            <w:tc>
                              <w:tcPr>
                                <w:tcW w:w="11520" w:type="dxa"/>
                                <w:vAlign w:val="bottom"/>
                              </w:tcPr>
                              <w:p w:rsidR="0029156F" w:rsidRPr="0029156F" w:rsidRDefault="00812F18" w:rsidP="00960A4B">
                                <w:pPr>
                                  <w:pStyle w:val="NoSpacing"/>
                                  <w:suppressOverlap/>
                                  <w:jc w:val="center"/>
                                  <w:rPr>
                                    <w:rFonts w:asciiTheme="majorHAnsi" w:hAnsiTheme="majorHAnsi"/>
                                    <w:sz w:val="44"/>
                                    <w:szCs w:val="36"/>
                                  </w:rPr>
                                </w:pPr>
                                <w:sdt>
                                  <w:sdtPr>
                                    <w:rPr>
                                      <w:rFonts w:asciiTheme="majorHAnsi" w:hAnsiTheme="majorHAnsi"/>
                                      <w:sz w:val="44"/>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Content>
                                    <w:r w:rsidRPr="00812F18">
                                      <w:rPr>
                                        <w:rFonts w:asciiTheme="majorHAnsi" w:hAnsiTheme="majorHAnsi"/>
                                        <w:sz w:val="44"/>
                                        <w:szCs w:val="36"/>
                                      </w:rPr>
                                      <w:t>Computation of π Value with Parallel Methodology in .NET</w:t>
                                    </w:r>
                                  </w:sdtContent>
                                </w:sdt>
                              </w:p>
                            </w:tc>
                          </w:tr>
                        </w:tbl>
                        <w:p w:rsidR="0029156F" w:rsidRDefault="0029156F"/>
                      </w:txbxContent>
                    </v:textbox>
                    <w10:wrap anchorx="margin" anchory="margin"/>
                  </v:rect>
                </w:pict>
              </mc:Fallback>
            </mc:AlternateContent>
          </w:r>
          <w:r>
            <w:rPr>
              <w:noProof/>
            </w:rPr>
            <mc:AlternateContent>
              <mc:Choice Requires="wps">
                <w:drawing>
                  <wp:anchor distT="0" distB="0" distL="114300" distR="114300" simplePos="0" relativeHeight="251662336" behindDoc="0" locked="0" layoutInCell="0" allowOverlap="1" wp14:anchorId="4D5A7894" wp14:editId="22D09DCF">
                    <wp:simplePos x="0" y="0"/>
                    <wp:positionH relativeFrom="margin">
                      <wp:align>center</wp:align>
                    </wp:positionH>
                    <mc:AlternateContent>
                      <mc:Choice Requires="wp14">
                        <wp:positionV relativeFrom="margin">
                          <wp14:pctPosVOffset>80000</wp14:pctPosVOffset>
                        </wp:positionV>
                      </mc:Choice>
                      <mc:Fallback>
                        <wp:positionV relativeFrom="page">
                          <wp:posOffset>7498080</wp:posOffset>
                        </wp:positionV>
                      </mc:Fallback>
                    </mc:AlternateContent>
                    <wp:extent cx="6127750" cy="6438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64389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29156F" w:rsidRDefault="00CC5274">
                                <w:pPr>
                                  <w:pStyle w:val="NoSpacing"/>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EndPr/>
                                  <w:sdtContent>
                                    <w:r w:rsidR="0029156F">
                                      <w:rPr>
                                        <w:b/>
                                        <w:caps/>
                                        <w:color w:val="4F81BD" w:themeColor="accent1"/>
                                      </w:rPr>
                                      <w:t>INSTRUCTOR: ASST. Prof. dr. Cem ÖZDOğan</w:t>
                                    </w:r>
                                  </w:sdtContent>
                                </w:sdt>
                              </w:p>
                              <w:p w:rsidR="0029156F" w:rsidRDefault="0029156F">
                                <w:pPr>
                                  <w:pStyle w:val="NoSpacing"/>
                                  <w:spacing w:line="276" w:lineRule="auto"/>
                                  <w:suppressOverlap/>
                                  <w:jc w:val="center"/>
                                  <w:rPr>
                                    <w:b/>
                                    <w:caps/>
                                    <w:color w:val="4F81BD" w:themeColor="accent1"/>
                                  </w:rPr>
                                </w:pPr>
                              </w:p>
                              <w:p w:rsidR="0029156F" w:rsidRDefault="00CC5274">
                                <w:pPr>
                                  <w:pStyle w:val="NoSpacing"/>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fullDate="2011-01-14T00:00:00Z">
                                      <w:dateFormat w:val="MMMM d, yyyy"/>
                                      <w:lid w:val="en-US"/>
                                      <w:storeMappedDataAs w:val="dateTime"/>
                                      <w:calendar w:val="gregorian"/>
                                    </w:date>
                                  </w:sdtPr>
                                  <w:sdtEndPr/>
                                  <w:sdtContent>
                                    <w:r w:rsidR="0029156F">
                                      <w:t>January 14, 2011</w:t>
                                    </w:r>
                                  </w:sdtContent>
                                </w:sdt>
                              </w:p>
                              <w:p w:rsidR="0029156F" w:rsidRDefault="0029156F">
                                <w:pPr>
                                  <w:pStyle w:val="NoSpacing"/>
                                  <w:spacing w:line="276" w:lineRule="auto"/>
                                  <w:jc w:val="center"/>
                                </w:pPr>
                                <w:r>
                                  <w:t xml:space="preserve">Authored by: </w:t>
                                </w:r>
                                <w:sdt>
                                  <w:sdtPr>
                                    <w:alias w:val="Author"/>
                                    <w:id w:val="10847828"/>
                                    <w:dataBinding w:prefixMappings="xmlns:ns0='http://schemas.openxmlformats.org/package/2006/metadata/core-properties' xmlns:ns1='http://purl.org/dc/elements/1.1/'" w:xpath="/ns0:coreProperties[1]/ns1:creator[1]" w:storeItemID="{6C3C8BC8-F283-45AE-878A-BAB7291924A1}"/>
                                    <w:text/>
                                  </w:sdtPr>
                                  <w:sdtEndPr/>
                                  <w:sdtContent>
                                    <w:r>
                                      <w:rPr>
                                        <w:lang w:val="tr-TR"/>
                                      </w:rPr>
                                      <w:t>Atakan Özgün</w:t>
                                    </w:r>
                                  </w:sdtContent>
                                </w:sdt>
                                <w:r>
                                  <w:t xml:space="preserve"> - 200411040</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1" o:spid="_x0000_s1027" style="position:absolute;margin-left:0;margin-top:0;width:482.5pt;height:50.7pt;z-index:251662336;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" o:allowincell="f" filled="f" fillcolor="white [3212]" stroked="f" strokecolor="black [3213]" strokeweight=".25pt">
                    <v:fill opacity="46003f"/>
                    <v:textbox style="mso-fit-shape-to-text:t" inset=",18pt,,18pt">
                      <w:txbxContent>
                        <w:p w:rsidR="0029156F" w:rsidRDefault="00CC5274">
                          <w:pPr>
                            <w:pStyle w:val="NoSpacing"/>
                            <w:spacing w:line="276" w:lineRule="auto"/>
                            <w:suppressOverlap/>
                            <w:jc w:val="center"/>
                            <w:rPr>
                              <w:b/>
                              <w:caps/>
                              <w:color w:val="4F81BD" w:themeColor="accent1"/>
                            </w:rPr>
                          </w:pPr>
                          <w:sdt>
                            <w:sdtPr>
                              <w:rPr>
                                <w:b/>
                                <w:caps/>
                                <w:color w:val="4F81BD" w:themeColor="accent1"/>
                              </w:rPr>
                              <w:alias w:val="Company"/>
                              <w:id w:val="10847817"/>
                              <w:dataBinding w:prefixMappings="xmlns:ns0='http://schemas.openxmlformats.org/officeDocument/2006/extended-properties'" w:xpath="/ns0:Properties[1]/ns0:Company[1]" w:storeItemID="{6668398D-A668-4E3E-A5EB-62B293D839F1}"/>
                              <w:text/>
                            </w:sdtPr>
                            <w:sdtEndPr/>
                            <w:sdtContent>
                              <w:r w:rsidR="0029156F">
                                <w:rPr>
                                  <w:b/>
                                  <w:caps/>
                                  <w:color w:val="4F81BD" w:themeColor="accent1"/>
                                </w:rPr>
                                <w:t>INSTRUCTOR: ASST. Prof. dr. Cem ÖZDOğan</w:t>
                              </w:r>
                            </w:sdtContent>
                          </w:sdt>
                        </w:p>
                        <w:p w:rsidR="0029156F" w:rsidRDefault="0029156F">
                          <w:pPr>
                            <w:pStyle w:val="NoSpacing"/>
                            <w:spacing w:line="276" w:lineRule="auto"/>
                            <w:suppressOverlap/>
                            <w:jc w:val="center"/>
                            <w:rPr>
                              <w:b/>
                              <w:caps/>
                              <w:color w:val="4F81BD" w:themeColor="accent1"/>
                            </w:rPr>
                          </w:pPr>
                        </w:p>
                        <w:p w:rsidR="0029156F" w:rsidRDefault="00CC5274">
                          <w:pPr>
                            <w:pStyle w:val="NoSpacing"/>
                            <w:spacing w:line="276" w:lineRule="auto"/>
                            <w:suppressOverlap/>
                            <w:jc w:val="center"/>
                          </w:pPr>
                          <w:sdt>
                            <w:sdtPr>
                              <w:alias w:val="Year"/>
                              <w:tag w:val="Year"/>
                              <w:id w:val="10847824"/>
                              <w:dataBinding w:prefixMappings="xmlns:ns0='http://schemas.microsoft.com/office/2006/coverPageProps'" w:xpath="/ns0:CoverPageProperties[1]/ns0:PublishDate[1]" w:storeItemID="{55AF091B-3C7A-41E3-B477-F2FDAA23CFDA}"/>
                              <w:date w:fullDate="2011-01-14T00:00:00Z">
                                <w:dateFormat w:val="MMMM d, yyyy"/>
                                <w:lid w:val="en-US"/>
                                <w:storeMappedDataAs w:val="dateTime"/>
                                <w:calendar w:val="gregorian"/>
                              </w:date>
                            </w:sdtPr>
                            <w:sdtEndPr/>
                            <w:sdtContent>
                              <w:r w:rsidR="0029156F">
                                <w:t>January 14, 2011</w:t>
                              </w:r>
                            </w:sdtContent>
                          </w:sdt>
                        </w:p>
                        <w:p w:rsidR="0029156F" w:rsidRDefault="0029156F">
                          <w:pPr>
                            <w:pStyle w:val="NoSpacing"/>
                            <w:spacing w:line="276" w:lineRule="auto"/>
                            <w:jc w:val="center"/>
                          </w:pPr>
                          <w:r>
                            <w:t xml:space="preserve">Authored by: </w:t>
                          </w:r>
                          <w:sdt>
                            <w:sdtPr>
                              <w:alias w:val="Author"/>
                              <w:id w:val="10847828"/>
                              <w:dataBinding w:prefixMappings="xmlns:ns0='http://schemas.openxmlformats.org/package/2006/metadata/core-properties' xmlns:ns1='http://purl.org/dc/elements/1.1/'" w:xpath="/ns0:coreProperties[1]/ns1:creator[1]" w:storeItemID="{6C3C8BC8-F283-45AE-878A-BAB7291924A1}"/>
                              <w:text/>
                            </w:sdtPr>
                            <w:sdtEndPr/>
                            <w:sdtContent>
                              <w:r>
                                <w:rPr>
                                  <w:lang w:val="tr-TR"/>
                                </w:rPr>
                                <w:t>Atakan Özgün</w:t>
                              </w:r>
                            </w:sdtContent>
                          </w:sdt>
                          <w:r>
                            <w:t xml:space="preserve"> - 200411040</w:t>
                          </w:r>
                        </w:p>
                      </w:txbxContent>
                    </v:textbox>
                    <w10:wrap anchorx="margin" anchory="margin"/>
                  </v:rect>
                </w:pict>
              </mc:Fallback>
            </mc:AlternateContent>
          </w:r>
          <w:r>
            <w:br w:type="page"/>
          </w:r>
        </w:p>
      </w:sdtContent>
    </w:sdt>
    <w:p w:rsidR="008D7F1D" w:rsidRDefault="002E35C3" w:rsidP="008D7F1D">
      <w:pPr>
        <w:pStyle w:val="Heading1"/>
        <w:spacing w:line="480" w:lineRule="auto"/>
      </w:pPr>
      <w:r>
        <w:lastRenderedPageBreak/>
        <w:t>Abstract</w:t>
      </w:r>
    </w:p>
    <w:p w:rsidR="000F3C10" w:rsidRPr="000F3C10" w:rsidRDefault="00970599" w:rsidP="00970599">
      <w:pPr>
        <w:ind w:firstLine="720"/>
        <w:jc w:val="both"/>
      </w:pPr>
      <w:r>
        <w:t xml:space="preserve">My CENG 471 Parallel Programing course’s project is about Parallel Programming with .NET Framework 4.0. This report covers some of aspects and benefits of parallel programming methodology in .NET. </w:t>
      </w:r>
      <w:r w:rsidR="00B85B7D">
        <w:t>Also it presents how to compute value of pi with parallel .NET.</w:t>
      </w:r>
    </w:p>
    <w:p w:rsidR="002E35C3" w:rsidRDefault="002E35C3" w:rsidP="008D7F1D">
      <w:pPr>
        <w:pStyle w:val="Heading1"/>
        <w:spacing w:line="480" w:lineRule="auto"/>
      </w:pPr>
      <w:r>
        <w:t>Introduction</w:t>
      </w:r>
    </w:p>
    <w:p w:rsidR="007446FA" w:rsidRDefault="007446FA" w:rsidP="007446FA">
      <w:pPr>
        <w:jc w:val="both"/>
      </w:pPr>
      <w:r>
        <w:tab/>
        <w:t xml:space="preserve">Parallel Programming with .NET Framework 4.0 provides new runtime and new class library tools that makes parallelization more efficient and easier than before. In .NET the programmer do not has to work with directly threads or thread pool, which means it requires </w:t>
      </w:r>
      <w:r w:rsidR="005A5C08">
        <w:t xml:space="preserve">higher – level manipulations with threads and data. </w:t>
      </w:r>
    </w:p>
    <w:p w:rsidR="005A5C08" w:rsidRDefault="005A5C08" w:rsidP="007446FA">
      <w:pPr>
        <w:jc w:val="both"/>
      </w:pPr>
      <w:r>
        <w:tab/>
      </w:r>
      <w:r w:rsidR="00995E04">
        <w:t xml:space="preserve">Parallelization with </w:t>
      </w:r>
      <w:r>
        <w:t>.NET 4.0</w:t>
      </w:r>
      <w:r w:rsidR="00995E04">
        <w:t xml:space="preserve"> is a shared memory programming. It</w:t>
      </w:r>
      <w:r>
        <w:t xml:space="preserve"> comes with 2 main libraries: Task Parallel Library (TPL) and Parallel Language Integrated Query (PLINQ). </w:t>
      </w:r>
      <w:r w:rsidR="00E14C63">
        <w:t>Task Parallel Library is responsible for</w:t>
      </w:r>
      <w:r w:rsidR="00CB0815">
        <w:t xml:space="preserve"> data and task parallelism</w:t>
      </w:r>
      <w:r w:rsidR="00E14C63">
        <w:t>, Parallel Language Integrated Query is the parallel implementation of LINQ to objects.</w:t>
      </w:r>
    </w:p>
    <w:p w:rsidR="00E14C63" w:rsidRDefault="00E14C63" w:rsidP="007446FA">
      <w:pPr>
        <w:jc w:val="both"/>
      </w:pPr>
      <w:r>
        <w:tab/>
        <w:t xml:space="preserve">TPL is a public API </w:t>
      </w:r>
      <w:r w:rsidRPr="00E14C63">
        <w:t>to System.Threading.Parallel and Sy</w:t>
      </w:r>
      <w:r>
        <w:t>stem.Threading.Tasks namespaces,</w:t>
      </w:r>
      <w:r w:rsidR="00CB0815">
        <w:t xml:space="preserve"> in</w:t>
      </w:r>
      <w:r>
        <w:t xml:space="preserve"> which involves 2 main classes: Task and Parallel</w:t>
      </w:r>
      <w:r w:rsidR="00CB0815">
        <w:t xml:space="preserve">. In </w:t>
      </w:r>
      <w:r w:rsidR="008D7F1D">
        <w:t>T</w:t>
      </w:r>
      <w:r w:rsidR="00CB0815">
        <w:t>ask class, t</w:t>
      </w:r>
      <w:r w:rsidR="008D7F1D">
        <w:t>ask operations are defined. In P</w:t>
      </w:r>
      <w:r w:rsidR="00CB0815">
        <w:t>arallel class, there some are functions like Parallel.For and Parallel.Foreach which provides parallelization for loops. Also, there are some task options defined like implicit creation of a task.</w:t>
      </w:r>
    </w:p>
    <w:p w:rsidR="008D7F1D" w:rsidRDefault="008D7F1D" w:rsidP="00A44033">
      <w:pPr>
        <w:ind w:firstLine="720"/>
        <w:jc w:val="both"/>
      </w:pPr>
      <w:r>
        <w:t>PLINQ</w:t>
      </w:r>
      <w:r w:rsidRPr="008D7F1D">
        <w:t xml:space="preserve"> is a parallel implementation of LINQ to Objects. PLINQ implements the </w:t>
      </w:r>
      <w:r>
        <w:t>complete</w:t>
      </w:r>
      <w:r w:rsidRPr="008D7F1D">
        <w:t xml:space="preserve"> set of LINQ standard query operators</w:t>
      </w:r>
      <w:r>
        <w:t xml:space="preserve"> as extension methods for the </w:t>
      </w:r>
      <w:r w:rsidRPr="008D7F1D">
        <w:t>System.Linq namespace and has additional operators for parallel operations</w:t>
      </w:r>
      <w:r>
        <w:t>.</w:t>
      </w:r>
      <w:r w:rsidRPr="008D7F1D">
        <w:t xml:space="preserve"> PLINQ queries</w:t>
      </w:r>
      <w:r>
        <w:t xml:space="preserve"> are also</w:t>
      </w:r>
      <w:r w:rsidRPr="008D7F1D">
        <w:t xml:space="preserve"> scale in the degree of </w:t>
      </w:r>
      <w:r>
        <w:t>parallelism</w:t>
      </w:r>
      <w:r w:rsidRPr="008D7F1D">
        <w:t xml:space="preserve"> based on the capabilities of the host computer</w:t>
      </w:r>
      <w:r>
        <w:t>.</w:t>
      </w:r>
    </w:p>
    <w:p w:rsidR="002E35C3" w:rsidRDefault="00102BF4" w:rsidP="008D7F1D">
      <w:pPr>
        <w:pStyle w:val="Heading1"/>
        <w:spacing w:line="480" w:lineRule="auto"/>
      </w:pPr>
      <w:r>
        <w:t>Computation</w:t>
      </w:r>
      <w:r w:rsidR="002E35C3">
        <w:t xml:space="preserve"> of </w:t>
      </w:r>
      <w:r w:rsidR="00812F18" w:rsidRPr="00812F18">
        <w:t>π</w:t>
      </w:r>
      <w:r w:rsidR="00A44033">
        <w:t xml:space="preserve"> Value</w:t>
      </w:r>
    </w:p>
    <w:p w:rsidR="00B44E8F" w:rsidRDefault="00812F18" w:rsidP="00812F18">
      <w:pPr>
        <w:jc w:val="both"/>
        <w:rPr>
          <w:vertAlign w:val="superscript"/>
        </w:rPr>
      </w:pPr>
      <w:r>
        <w:tab/>
        <w:t>Calculation of PI becomes major mathematical phenomenon throughout history. After technology developed and more precision which can’t be reached by hand, for pi value is needed; computers are used. There are many implementations of many equations</w:t>
      </w:r>
      <w:r w:rsidR="003376EB">
        <w:t xml:space="preserve"> that each one of them gives a precision in a particular range to</w:t>
      </w:r>
      <w:r>
        <w:t xml:space="preserve"> compute pi.</w:t>
      </w:r>
      <w:r w:rsidR="00B44E8F">
        <w:t xml:space="preserve"> Today the pi was calculated to 5 </w:t>
      </w:r>
      <w:r w:rsidR="008F247E">
        <w:t xml:space="preserve">trillion </w:t>
      </w:r>
      <w:r w:rsidR="00D23E40">
        <w:rPr>
          <w:vertAlign w:val="superscript"/>
        </w:rPr>
        <w:t>[1</w:t>
      </w:r>
      <w:r w:rsidR="008F247E" w:rsidRPr="008F247E">
        <w:rPr>
          <w:vertAlign w:val="superscript"/>
        </w:rPr>
        <w:t>]</w:t>
      </w:r>
      <w:r w:rsidR="00B44E8F">
        <w:t xml:space="preserve"> digits</w:t>
      </w:r>
      <w:r w:rsidR="008F247E">
        <w:t xml:space="preserve"> </w:t>
      </w:r>
      <w:r w:rsidR="00B44E8F" w:rsidRPr="00B44E8F">
        <w:t>by</w:t>
      </w:r>
      <w:r w:rsidR="00B44E8F">
        <w:t xml:space="preserve"> a homemade super computer with </w:t>
      </w:r>
      <w:r w:rsidR="008F247E">
        <w:t xml:space="preserve">specifically implemented software called y – cruncher that uses very complex formulas and algorithms. </w:t>
      </w:r>
      <w:r w:rsidR="00D23E40">
        <w:rPr>
          <w:vertAlign w:val="superscript"/>
        </w:rPr>
        <w:t>[2</w:t>
      </w:r>
      <w:r w:rsidR="008F247E">
        <w:rPr>
          <w:vertAlign w:val="superscript"/>
        </w:rPr>
        <w:t xml:space="preserve">] </w:t>
      </w:r>
    </w:p>
    <w:p w:rsidR="00151B02" w:rsidRDefault="008F247E" w:rsidP="00151B02">
      <w:pPr>
        <w:jc w:val="both"/>
        <w:rPr>
          <w:vertAlign w:val="superscript"/>
        </w:rPr>
      </w:pPr>
      <w:r>
        <w:rPr>
          <w:vertAlign w:val="superscript"/>
        </w:rPr>
        <w:tab/>
      </w:r>
      <w:r>
        <w:t xml:space="preserve">In my lab project I didn’t needed those astronomical numbers, so I </w:t>
      </w:r>
      <w:r w:rsidR="00151B02">
        <w:t>used</w:t>
      </w:r>
      <w:r>
        <w:t xml:space="preserve"> a</w:t>
      </w:r>
      <w:r w:rsidR="00151B02">
        <w:t>n approach similar to we used in our lab section. T</w:t>
      </w:r>
      <w:r w:rsidR="00151B02">
        <w:t xml:space="preserve">he </w:t>
      </w:r>
      <w:r w:rsidR="00151B02">
        <w:t>algorithm to compute pi</w:t>
      </w:r>
      <w:r w:rsidR="00151B02">
        <w:t xml:space="preserve"> used here is bas</w:t>
      </w:r>
      <w:r w:rsidR="00151B02">
        <w:t xml:space="preserve">ed on generating random numbers </w:t>
      </w:r>
      <w:r w:rsidR="00151B02">
        <w:t>in a unit length square and counting the number of points that</w:t>
      </w:r>
      <w:r w:rsidR="00151B02">
        <w:t xml:space="preserve"> </w:t>
      </w:r>
      <w:r w:rsidR="00151B02">
        <w:t>fall within the largest circle inscribed in the square</w:t>
      </w:r>
      <w:r w:rsidR="00151B02">
        <w:t xml:space="preserve">. </w:t>
      </w:r>
      <w:r w:rsidR="00151B02">
        <w:t>S</w:t>
      </w:r>
      <w:r w:rsidR="00151B02">
        <w:t>ince the area of the circle (πr</w:t>
      </w:r>
      <w:r w:rsidR="00151B02" w:rsidRPr="00151B02">
        <w:rPr>
          <w:vertAlign w:val="superscript"/>
        </w:rPr>
        <w:t>2</w:t>
      </w:r>
      <w:r w:rsidR="00151B02">
        <w:t>) i</w:t>
      </w:r>
      <w:r w:rsidR="00151B02">
        <w:t xml:space="preserve">s equal to π/4, and the area of </w:t>
      </w:r>
      <w:r w:rsidR="00151B02">
        <w:t xml:space="preserve">the square is 1 × </w:t>
      </w:r>
      <w:r w:rsidR="00151B02">
        <w:lastRenderedPageBreak/>
        <w:t>1, the fraction of</w:t>
      </w:r>
      <w:r w:rsidR="00151B02">
        <w:t xml:space="preserve"> random points that fall in the </w:t>
      </w:r>
      <w:r w:rsidR="00151B02">
        <w:t>circle should approach π/4.</w:t>
      </w:r>
      <w:r w:rsidR="00151B02">
        <w:t xml:space="preserve"> The method </w:t>
      </w:r>
      <w:r w:rsidR="00151B02">
        <w:t xml:space="preserve">gives a precision up to 130 digits. </w:t>
      </w:r>
      <w:r w:rsidR="00D23E40">
        <w:rPr>
          <w:vertAlign w:val="superscript"/>
        </w:rPr>
        <w:t>[3</w:t>
      </w:r>
      <w:r w:rsidR="00151B02" w:rsidRPr="008F247E">
        <w:rPr>
          <w:vertAlign w:val="superscript"/>
        </w:rPr>
        <w:t>]</w:t>
      </w:r>
    </w:p>
    <w:p w:rsidR="00151B02" w:rsidRPr="00D23E40" w:rsidRDefault="009D23D4" w:rsidP="00D23E40">
      <w:pPr>
        <w:ind w:firstLine="720"/>
      </w:pPr>
      <w:r>
        <w:t>Implementation of the method in C# is below:</w:t>
      </w:r>
    </w:p>
    <w:p w:rsidR="00BE4A78" w:rsidRDefault="00BE4A78" w:rsidP="00BE4A78">
      <w:pPr>
        <w:ind w:firstLine="709"/>
      </w:pPr>
      <w:r>
        <w:t>With For loop;</w:t>
      </w:r>
    </w:p>
    <w:p w:rsidR="00BE4A78" w:rsidRDefault="00BE4A78" w:rsidP="00BE4A78">
      <w:pPr>
        <w:autoSpaceDE w:val="0"/>
        <w:autoSpaceDN w:val="0"/>
        <w:adjustRightInd w:val="0"/>
        <w:spacing w:after="0" w:line="240" w:lineRule="auto"/>
        <w:ind w:left="709"/>
        <w:rPr>
          <w:rFonts w:ascii="Consolas" w:hAnsi="Consolas" w:cs="Consolas"/>
          <w:sz w:val="19"/>
          <w:szCs w:val="19"/>
        </w:rPr>
      </w:pP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SerialForPi(</w:t>
      </w:r>
      <w:r>
        <w:rPr>
          <w:rFonts w:ascii="Consolas" w:hAnsi="Consolas" w:cs="Consolas"/>
          <w:color w:val="0000FF"/>
          <w:sz w:val="19"/>
          <w:szCs w:val="19"/>
        </w:rPr>
        <w:t>int</w:t>
      </w:r>
      <w:r>
        <w:rPr>
          <w:rFonts w:ascii="Consolas" w:hAnsi="Consolas" w:cs="Consolas"/>
          <w:sz w:val="19"/>
          <w:szCs w:val="19"/>
        </w:rPr>
        <w:t xml:space="preserve"> numSteps)</w:t>
      </w:r>
    </w:p>
    <w:p w:rsidR="00BE4A78" w:rsidRDefault="00BE4A78" w:rsidP="00BE4A78">
      <w:pPr>
        <w:autoSpaceDE w:val="0"/>
        <w:autoSpaceDN w:val="0"/>
        <w:adjustRightInd w:val="0"/>
        <w:spacing w:after="0" w:line="240" w:lineRule="auto"/>
        <w:ind w:left="709"/>
        <w:rPr>
          <w:rFonts w:ascii="Consolas" w:hAnsi="Consolas" w:cs="Consolas"/>
          <w:sz w:val="19"/>
          <w:szCs w:val="19"/>
        </w:rPr>
      </w:pPr>
      <w:r>
        <w:rPr>
          <w:rFonts w:ascii="Consolas" w:hAnsi="Consolas" w:cs="Consolas"/>
          <w:sz w:val="19"/>
          <w:szCs w:val="19"/>
        </w:rPr>
        <w:t>{</w:t>
      </w:r>
    </w:p>
    <w:p w:rsidR="00BE4A78" w:rsidRDefault="00BE4A78" w:rsidP="00BE4A78">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sum = 0.0;</w:t>
      </w:r>
    </w:p>
    <w:p w:rsidR="00BE4A78" w:rsidRDefault="00BE4A78" w:rsidP="00BE4A78">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step = 1.0 / (</w:t>
      </w:r>
      <w:r>
        <w:rPr>
          <w:rFonts w:ascii="Consolas" w:hAnsi="Consolas" w:cs="Consolas"/>
          <w:color w:val="0000FF"/>
          <w:sz w:val="19"/>
          <w:szCs w:val="19"/>
        </w:rPr>
        <w:t>double</w:t>
      </w:r>
      <w:r>
        <w:rPr>
          <w:rFonts w:ascii="Consolas" w:hAnsi="Consolas" w:cs="Consolas"/>
          <w:sz w:val="19"/>
          <w:szCs w:val="19"/>
        </w:rPr>
        <w:t>)numSteps;</w:t>
      </w:r>
    </w:p>
    <w:p w:rsidR="00BE4A78" w:rsidRDefault="00BE4A78" w:rsidP="00BE4A78">
      <w:pPr>
        <w:autoSpaceDE w:val="0"/>
        <w:autoSpaceDN w:val="0"/>
        <w:adjustRightInd w:val="0"/>
        <w:spacing w:after="0" w:line="240" w:lineRule="auto"/>
        <w:ind w:left="1440"/>
        <w:rPr>
          <w:rFonts w:ascii="Consolas" w:hAnsi="Consolas" w:cs="Consolas"/>
          <w:sz w:val="19"/>
          <w:szCs w:val="19"/>
        </w:rPr>
      </w:pPr>
    </w:p>
    <w:p w:rsidR="00BE4A78" w:rsidRDefault="00BE4A78" w:rsidP="00BE4A78">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for</w:t>
      </w:r>
      <w:r>
        <w:rPr>
          <w:rFonts w:ascii="Consolas" w:hAnsi="Consolas" w:cs="Consolas"/>
          <w:sz w:val="19"/>
          <w:szCs w:val="19"/>
        </w:rPr>
        <w:t xml:space="preserve"> (</w:t>
      </w:r>
      <w:r>
        <w:rPr>
          <w:rFonts w:ascii="Consolas" w:hAnsi="Consolas" w:cs="Consolas"/>
          <w:color w:val="0000FF"/>
          <w:sz w:val="19"/>
          <w:szCs w:val="19"/>
        </w:rPr>
        <w:t>int</w:t>
      </w:r>
      <w:r>
        <w:rPr>
          <w:rFonts w:ascii="Consolas" w:hAnsi="Consolas" w:cs="Consolas"/>
          <w:sz w:val="19"/>
          <w:szCs w:val="19"/>
        </w:rPr>
        <w:t xml:space="preserve"> i = 0; i &lt; numSteps; i++)</w:t>
      </w:r>
    </w:p>
    <w:p w:rsidR="00BE4A78" w:rsidRDefault="00BE4A78" w:rsidP="00BE4A78">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w:t>
      </w:r>
    </w:p>
    <w:p w:rsidR="00BE4A78" w:rsidRDefault="00BE4A78" w:rsidP="00BE4A78">
      <w:pPr>
        <w:autoSpaceDE w:val="0"/>
        <w:autoSpaceDN w:val="0"/>
        <w:adjustRightInd w:val="0"/>
        <w:spacing w:after="0" w:line="240" w:lineRule="auto"/>
        <w:ind w:left="216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x = (i + 0.5) * step;</w:t>
      </w:r>
    </w:p>
    <w:p w:rsidR="00BE4A78" w:rsidRDefault="00BE4A78" w:rsidP="00BE4A78">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sum = sum + 4.0 / (1.0 + x * x);</w:t>
      </w:r>
    </w:p>
    <w:p w:rsidR="00BE4A78" w:rsidRDefault="00BE4A78" w:rsidP="00BE4A78">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w:t>
      </w:r>
    </w:p>
    <w:p w:rsidR="00BE4A78" w:rsidRDefault="00BE4A78" w:rsidP="00BE4A78">
      <w:pPr>
        <w:autoSpaceDE w:val="0"/>
        <w:autoSpaceDN w:val="0"/>
        <w:adjustRightInd w:val="0"/>
        <w:spacing w:after="0" w:line="240" w:lineRule="auto"/>
        <w:ind w:left="1440"/>
        <w:rPr>
          <w:rFonts w:ascii="Consolas" w:hAnsi="Consolas" w:cs="Consolas"/>
          <w:sz w:val="19"/>
          <w:szCs w:val="19"/>
        </w:rPr>
      </w:pPr>
    </w:p>
    <w:p w:rsidR="00BE4A78" w:rsidRDefault="00BE4A78" w:rsidP="00BE4A78">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step * sum;</w:t>
      </w:r>
    </w:p>
    <w:p w:rsidR="00BE4A78" w:rsidRDefault="00BE4A78" w:rsidP="00BE4A78">
      <w:pPr>
        <w:autoSpaceDE w:val="0"/>
        <w:autoSpaceDN w:val="0"/>
        <w:adjustRightInd w:val="0"/>
        <w:spacing w:line="240" w:lineRule="auto"/>
        <w:ind w:left="709"/>
        <w:rPr>
          <w:rFonts w:ascii="Consolas" w:hAnsi="Consolas" w:cs="Consolas"/>
          <w:sz w:val="19"/>
          <w:szCs w:val="19"/>
        </w:rPr>
      </w:pPr>
      <w:r>
        <w:rPr>
          <w:rFonts w:ascii="Consolas" w:hAnsi="Consolas" w:cs="Consolas"/>
          <w:sz w:val="19"/>
          <w:szCs w:val="19"/>
        </w:rPr>
        <w:t>}</w:t>
      </w:r>
    </w:p>
    <w:p w:rsidR="00BE4A78" w:rsidRDefault="00BE4A78" w:rsidP="00BE4A78">
      <w:pPr>
        <w:ind w:firstLine="709"/>
      </w:pPr>
      <w:r>
        <w:t>With LINQ;</w:t>
      </w:r>
    </w:p>
    <w:p w:rsidR="00BE4A78" w:rsidRDefault="00BE4A78" w:rsidP="00BE4A78">
      <w:pPr>
        <w:autoSpaceDE w:val="0"/>
        <w:autoSpaceDN w:val="0"/>
        <w:adjustRightInd w:val="0"/>
        <w:spacing w:after="0" w:line="240" w:lineRule="auto"/>
        <w:ind w:left="709"/>
        <w:rPr>
          <w:rFonts w:ascii="Consolas" w:hAnsi="Consolas" w:cs="Consolas"/>
          <w:sz w:val="19"/>
          <w:szCs w:val="19"/>
        </w:rPr>
      </w:pP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SerialLinqPi(</w:t>
      </w:r>
      <w:r>
        <w:rPr>
          <w:rFonts w:ascii="Consolas" w:hAnsi="Consolas" w:cs="Consolas"/>
          <w:color w:val="0000FF"/>
          <w:sz w:val="19"/>
          <w:szCs w:val="19"/>
        </w:rPr>
        <w:t>int</w:t>
      </w:r>
      <w:r>
        <w:rPr>
          <w:rFonts w:ascii="Consolas" w:hAnsi="Consolas" w:cs="Consolas"/>
          <w:sz w:val="19"/>
          <w:szCs w:val="19"/>
        </w:rPr>
        <w:t xml:space="preserve"> numSteps)</w:t>
      </w:r>
    </w:p>
    <w:p w:rsidR="00BE4A78" w:rsidRDefault="00BE4A78" w:rsidP="00BE4A78">
      <w:pPr>
        <w:autoSpaceDE w:val="0"/>
        <w:autoSpaceDN w:val="0"/>
        <w:adjustRightInd w:val="0"/>
        <w:spacing w:after="0" w:line="240" w:lineRule="auto"/>
        <w:ind w:left="709"/>
        <w:rPr>
          <w:rFonts w:ascii="Consolas" w:hAnsi="Consolas" w:cs="Consolas"/>
          <w:sz w:val="19"/>
          <w:szCs w:val="19"/>
        </w:rPr>
      </w:pPr>
      <w:r>
        <w:rPr>
          <w:rFonts w:ascii="Consolas" w:hAnsi="Consolas" w:cs="Consolas"/>
          <w:sz w:val="19"/>
          <w:szCs w:val="19"/>
        </w:rPr>
        <w:t>{</w:t>
      </w:r>
    </w:p>
    <w:p w:rsidR="00BE4A78" w:rsidRDefault="00BE4A78" w:rsidP="00BE4A78">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step = 1.0 / (</w:t>
      </w:r>
      <w:r>
        <w:rPr>
          <w:rFonts w:ascii="Consolas" w:hAnsi="Consolas" w:cs="Consolas"/>
          <w:color w:val="0000FF"/>
          <w:sz w:val="19"/>
          <w:szCs w:val="19"/>
        </w:rPr>
        <w:t>double</w:t>
      </w:r>
      <w:r>
        <w:rPr>
          <w:rFonts w:ascii="Consolas" w:hAnsi="Consolas" w:cs="Consolas"/>
          <w:sz w:val="19"/>
          <w:szCs w:val="19"/>
        </w:rPr>
        <w:t>)numSteps;</w:t>
      </w:r>
    </w:p>
    <w:p w:rsidR="00BE4A78" w:rsidRDefault="00BE4A78" w:rsidP="00BE4A78">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w:t>
      </w:r>
      <w:r>
        <w:rPr>
          <w:rFonts w:ascii="Consolas" w:hAnsi="Consolas" w:cs="Consolas"/>
          <w:color w:val="0000FF"/>
          <w:sz w:val="19"/>
          <w:szCs w:val="19"/>
        </w:rPr>
        <w:t>from</w:t>
      </w:r>
      <w:r>
        <w:rPr>
          <w:rFonts w:ascii="Consolas" w:hAnsi="Consolas" w:cs="Consolas"/>
          <w:sz w:val="19"/>
          <w:szCs w:val="19"/>
        </w:rPr>
        <w:t xml:space="preserve"> i </w:t>
      </w:r>
      <w:r>
        <w:rPr>
          <w:rFonts w:ascii="Consolas" w:hAnsi="Consolas" w:cs="Consolas"/>
          <w:color w:val="0000FF"/>
          <w:sz w:val="19"/>
          <w:szCs w:val="19"/>
        </w:rPr>
        <w:t>in</w:t>
      </w:r>
      <w:r>
        <w:rPr>
          <w:rFonts w:ascii="Consolas" w:hAnsi="Consolas" w:cs="Consolas"/>
          <w:sz w:val="19"/>
          <w:szCs w:val="19"/>
        </w:rPr>
        <w:t xml:space="preserve"> </w:t>
      </w:r>
      <w:r>
        <w:rPr>
          <w:rFonts w:ascii="Consolas" w:hAnsi="Consolas" w:cs="Consolas"/>
          <w:color w:val="2B91AF"/>
          <w:sz w:val="19"/>
          <w:szCs w:val="19"/>
        </w:rPr>
        <w:t>Enumerable</w:t>
      </w:r>
      <w:r>
        <w:rPr>
          <w:rFonts w:ascii="Consolas" w:hAnsi="Consolas" w:cs="Consolas"/>
          <w:sz w:val="19"/>
          <w:szCs w:val="19"/>
        </w:rPr>
        <w:t>.Range(0, numSteps)</w:t>
      </w:r>
    </w:p>
    <w:p w:rsidR="00BE4A78" w:rsidRDefault="00BE4A78" w:rsidP="00BE4A78">
      <w:pPr>
        <w:autoSpaceDE w:val="0"/>
        <w:autoSpaceDN w:val="0"/>
        <w:adjustRightInd w:val="0"/>
        <w:spacing w:after="0" w:line="240" w:lineRule="auto"/>
        <w:ind w:left="2160" w:firstLine="108"/>
        <w:rPr>
          <w:rFonts w:ascii="Consolas" w:hAnsi="Consolas" w:cs="Consolas"/>
          <w:sz w:val="19"/>
          <w:szCs w:val="19"/>
        </w:rPr>
      </w:pPr>
      <w:r>
        <w:rPr>
          <w:rFonts w:ascii="Consolas" w:hAnsi="Consolas" w:cs="Consolas"/>
          <w:color w:val="0000FF"/>
          <w:sz w:val="19"/>
          <w:szCs w:val="19"/>
        </w:rPr>
        <w:t>let</w:t>
      </w:r>
      <w:r>
        <w:rPr>
          <w:rFonts w:ascii="Consolas" w:hAnsi="Consolas" w:cs="Consolas"/>
          <w:sz w:val="19"/>
          <w:szCs w:val="19"/>
        </w:rPr>
        <w:t xml:space="preserve"> x = (i + 0.5) * step</w:t>
      </w:r>
    </w:p>
    <w:p w:rsidR="00BE4A78" w:rsidRDefault="00BE4A78" w:rsidP="00BE4A78">
      <w:pPr>
        <w:autoSpaceDE w:val="0"/>
        <w:autoSpaceDN w:val="0"/>
        <w:adjustRightInd w:val="0"/>
        <w:spacing w:after="0" w:line="240" w:lineRule="auto"/>
        <w:ind w:left="2160" w:firstLine="108"/>
        <w:rPr>
          <w:rFonts w:ascii="Consolas" w:hAnsi="Consolas" w:cs="Consolas"/>
          <w:sz w:val="19"/>
          <w:szCs w:val="19"/>
        </w:rPr>
      </w:pPr>
      <w:r>
        <w:rPr>
          <w:rFonts w:ascii="Consolas" w:hAnsi="Consolas" w:cs="Consolas"/>
          <w:color w:val="0000FF"/>
          <w:sz w:val="19"/>
          <w:szCs w:val="19"/>
        </w:rPr>
        <w:t>select</w:t>
      </w:r>
      <w:r>
        <w:rPr>
          <w:rFonts w:ascii="Consolas" w:hAnsi="Consolas" w:cs="Consolas"/>
          <w:sz w:val="19"/>
          <w:szCs w:val="19"/>
        </w:rPr>
        <w:t xml:space="preserve"> 4.0 / (1.0 + x * x)).Sum() * step;</w:t>
      </w:r>
    </w:p>
    <w:p w:rsidR="00BE4A78" w:rsidRDefault="00BE4A78" w:rsidP="00BE4A78">
      <w:pPr>
        <w:tabs>
          <w:tab w:val="left" w:pos="5730"/>
        </w:tabs>
        <w:autoSpaceDE w:val="0"/>
        <w:autoSpaceDN w:val="0"/>
        <w:adjustRightInd w:val="0"/>
        <w:spacing w:after="0" w:line="240" w:lineRule="auto"/>
        <w:ind w:left="709"/>
        <w:rPr>
          <w:rFonts w:ascii="Consolas" w:hAnsi="Consolas" w:cs="Consolas"/>
          <w:sz w:val="19"/>
          <w:szCs w:val="19"/>
        </w:rPr>
      </w:pPr>
      <w:r>
        <w:rPr>
          <w:rFonts w:ascii="Consolas" w:hAnsi="Consolas" w:cs="Consolas"/>
          <w:sz w:val="19"/>
          <w:szCs w:val="19"/>
        </w:rPr>
        <w:t>}</w:t>
      </w:r>
      <w:r>
        <w:rPr>
          <w:rFonts w:ascii="Consolas" w:hAnsi="Consolas" w:cs="Consolas"/>
          <w:sz w:val="19"/>
          <w:szCs w:val="19"/>
        </w:rPr>
        <w:tab/>
      </w:r>
    </w:p>
    <w:p w:rsidR="002E35C3" w:rsidRDefault="00A74E8E" w:rsidP="008D7F1D">
      <w:pPr>
        <w:pStyle w:val="Heading1"/>
        <w:spacing w:line="480" w:lineRule="auto"/>
      </w:pPr>
      <w:r>
        <w:t xml:space="preserve">Parallel </w:t>
      </w:r>
      <w:r w:rsidR="00555BD4">
        <w:t xml:space="preserve">Computation of </w:t>
      </w:r>
      <w:r w:rsidR="00555BD4" w:rsidRPr="00812F18">
        <w:t>π</w:t>
      </w:r>
      <w:r w:rsidR="00555BD4">
        <w:t xml:space="preserve"> </w:t>
      </w:r>
      <w:r w:rsidR="002E35C3">
        <w:t>with .NET</w:t>
      </w:r>
    </w:p>
    <w:p w:rsidR="000F3C10" w:rsidRPr="000F3C10" w:rsidRDefault="000F3C10" w:rsidP="000F3C10">
      <w:pPr>
        <w:ind w:firstLine="720"/>
      </w:pPr>
      <w:r>
        <w:t xml:space="preserve">Parallelization of pi value’s computation is very simple with .NET Framework. Code segments and explanations as follow </w:t>
      </w:r>
      <w:r w:rsidRPr="00995E04">
        <w:rPr>
          <w:rStyle w:val="Strong"/>
        </w:rPr>
        <w:t>(See appendix for tables and graphs).</w:t>
      </w:r>
    </w:p>
    <w:p w:rsidR="009D23D4" w:rsidRDefault="009D23D4" w:rsidP="005F32AF">
      <w:pPr>
        <w:pStyle w:val="Heading2"/>
      </w:pPr>
      <w:r>
        <w:t>Using Parallel Class</w:t>
      </w:r>
    </w:p>
    <w:p w:rsidR="007B3FE3" w:rsidRDefault="007B3FE3" w:rsidP="00D23E40">
      <w:pPr>
        <w:ind w:firstLine="720"/>
      </w:pPr>
      <w:r>
        <w:t>For loop is parallelized with this class. Code is below.</w:t>
      </w:r>
    </w:p>
    <w:p w:rsidR="007B3FE3" w:rsidRDefault="007B3FE3" w:rsidP="007B3FE3">
      <w:pPr>
        <w:autoSpaceDE w:val="0"/>
        <w:autoSpaceDN w:val="0"/>
        <w:adjustRightInd w:val="0"/>
        <w:spacing w:after="0" w:line="240" w:lineRule="auto"/>
        <w:ind w:left="720"/>
        <w:rPr>
          <w:rFonts w:ascii="Consolas" w:hAnsi="Consolas" w:cs="Consolas"/>
          <w:sz w:val="19"/>
          <w:szCs w:val="19"/>
        </w:rPr>
      </w:pP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ParallelForPi(</w:t>
      </w:r>
      <w:r>
        <w:rPr>
          <w:rFonts w:ascii="Consolas" w:hAnsi="Consolas" w:cs="Consolas"/>
          <w:color w:val="0000FF"/>
          <w:sz w:val="19"/>
          <w:szCs w:val="19"/>
        </w:rPr>
        <w:t>int</w:t>
      </w:r>
      <w:r>
        <w:rPr>
          <w:rFonts w:ascii="Consolas" w:hAnsi="Consolas" w:cs="Consolas"/>
          <w:sz w:val="19"/>
          <w:szCs w:val="19"/>
        </w:rPr>
        <w:t xml:space="preserve"> numSteps)</w:t>
      </w:r>
    </w:p>
    <w:p w:rsidR="007B3FE3" w:rsidRDefault="007B3FE3" w:rsidP="007B3FE3">
      <w:pPr>
        <w:autoSpaceDE w:val="0"/>
        <w:autoSpaceDN w:val="0"/>
        <w:adjustRightInd w:val="0"/>
        <w:spacing w:after="0" w:line="240" w:lineRule="auto"/>
        <w:ind w:left="720"/>
        <w:rPr>
          <w:rFonts w:ascii="Consolas" w:hAnsi="Consolas" w:cs="Consolas"/>
          <w:sz w:val="19"/>
          <w:szCs w:val="19"/>
        </w:rPr>
      </w:pPr>
      <w:r>
        <w:rPr>
          <w:rFonts w:ascii="Consolas" w:hAnsi="Consolas" w:cs="Consolas"/>
          <w:sz w:val="19"/>
          <w:szCs w:val="19"/>
        </w:rPr>
        <w:t>{</w:t>
      </w:r>
    </w:p>
    <w:p w:rsidR="007B3FE3" w:rsidRDefault="007B3FE3" w:rsidP="007B3FE3">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sum = 0.0;</w:t>
      </w:r>
    </w:p>
    <w:p w:rsidR="007B3FE3" w:rsidRDefault="007B3FE3" w:rsidP="007B3FE3">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step = 1.0 / (</w:t>
      </w:r>
      <w:r>
        <w:rPr>
          <w:rFonts w:ascii="Consolas" w:hAnsi="Consolas" w:cs="Consolas"/>
          <w:color w:val="0000FF"/>
          <w:sz w:val="19"/>
          <w:szCs w:val="19"/>
        </w:rPr>
        <w:t>double</w:t>
      </w:r>
      <w:r>
        <w:rPr>
          <w:rFonts w:ascii="Consolas" w:hAnsi="Consolas" w:cs="Consolas"/>
          <w:sz w:val="19"/>
          <w:szCs w:val="19"/>
        </w:rPr>
        <w:t>)numSteps;</w:t>
      </w:r>
    </w:p>
    <w:p w:rsidR="007B3FE3" w:rsidRDefault="007B3FE3" w:rsidP="007B3FE3">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object</w:t>
      </w:r>
      <w:r>
        <w:rPr>
          <w:rFonts w:ascii="Consolas" w:hAnsi="Consolas" w:cs="Consolas"/>
          <w:sz w:val="19"/>
          <w:szCs w:val="19"/>
        </w:rPr>
        <w:t xml:space="preserve"> monitor = </w:t>
      </w:r>
      <w:r>
        <w:rPr>
          <w:rFonts w:ascii="Consolas" w:hAnsi="Consolas" w:cs="Consolas"/>
          <w:color w:val="0000FF"/>
          <w:sz w:val="19"/>
          <w:szCs w:val="19"/>
        </w:rPr>
        <w:t>new</w:t>
      </w:r>
      <w:r>
        <w:rPr>
          <w:rFonts w:ascii="Consolas" w:hAnsi="Consolas" w:cs="Consolas"/>
          <w:sz w:val="19"/>
          <w:szCs w:val="19"/>
        </w:rPr>
        <w:t xml:space="preserve"> </w:t>
      </w:r>
      <w:r>
        <w:rPr>
          <w:rFonts w:ascii="Consolas" w:hAnsi="Consolas" w:cs="Consolas"/>
          <w:color w:val="0000FF"/>
          <w:sz w:val="19"/>
          <w:szCs w:val="19"/>
        </w:rPr>
        <w:t>object</w:t>
      </w:r>
      <w:r>
        <w:rPr>
          <w:rFonts w:ascii="Consolas" w:hAnsi="Consolas" w:cs="Consolas"/>
          <w:sz w:val="19"/>
          <w:szCs w:val="19"/>
        </w:rPr>
        <w:t>();</w:t>
      </w:r>
    </w:p>
    <w:p w:rsidR="007B3FE3" w:rsidRDefault="007B3FE3" w:rsidP="007B3FE3">
      <w:pPr>
        <w:autoSpaceDE w:val="0"/>
        <w:autoSpaceDN w:val="0"/>
        <w:adjustRightInd w:val="0"/>
        <w:spacing w:after="0" w:line="240" w:lineRule="auto"/>
        <w:ind w:left="1440"/>
        <w:rPr>
          <w:rFonts w:ascii="Consolas" w:hAnsi="Consolas" w:cs="Consolas"/>
          <w:sz w:val="19"/>
          <w:szCs w:val="19"/>
        </w:rPr>
      </w:pPr>
    </w:p>
    <w:p w:rsidR="007B3FE3" w:rsidRDefault="007B3FE3" w:rsidP="007B3FE3">
      <w:pPr>
        <w:autoSpaceDE w:val="0"/>
        <w:autoSpaceDN w:val="0"/>
        <w:adjustRightInd w:val="0"/>
        <w:spacing w:after="0" w:line="240" w:lineRule="auto"/>
        <w:ind w:left="1440"/>
        <w:rPr>
          <w:rFonts w:ascii="Consolas" w:hAnsi="Consolas" w:cs="Consolas"/>
          <w:sz w:val="19"/>
          <w:szCs w:val="19"/>
        </w:rPr>
      </w:pPr>
      <w:r>
        <w:rPr>
          <w:rFonts w:ascii="Consolas" w:hAnsi="Consolas" w:cs="Consolas"/>
          <w:color w:val="2B91AF"/>
          <w:sz w:val="19"/>
          <w:szCs w:val="19"/>
        </w:rPr>
        <w:t>Parallel</w:t>
      </w:r>
      <w:r>
        <w:rPr>
          <w:rFonts w:ascii="Consolas" w:hAnsi="Consolas" w:cs="Consolas"/>
          <w:sz w:val="19"/>
          <w:szCs w:val="19"/>
        </w:rPr>
        <w:t>.For(0, numSteps, () =&gt; 0.0, (i, state, local) =&gt;</w:t>
      </w:r>
    </w:p>
    <w:p w:rsidR="007B3FE3" w:rsidRDefault="007B3FE3" w:rsidP="007B3FE3">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w:t>
      </w:r>
    </w:p>
    <w:p w:rsidR="007B3FE3" w:rsidRDefault="007B3FE3" w:rsidP="007B3FE3">
      <w:pPr>
        <w:autoSpaceDE w:val="0"/>
        <w:autoSpaceDN w:val="0"/>
        <w:adjustRightInd w:val="0"/>
        <w:spacing w:after="0" w:line="240" w:lineRule="auto"/>
        <w:ind w:left="216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x = (i + 0.5) * step;</w:t>
      </w:r>
    </w:p>
    <w:p w:rsidR="007B3FE3" w:rsidRDefault="007B3FE3" w:rsidP="007B3FE3">
      <w:pPr>
        <w:autoSpaceDE w:val="0"/>
        <w:autoSpaceDN w:val="0"/>
        <w:adjustRightInd w:val="0"/>
        <w:spacing w:after="0" w:line="240" w:lineRule="auto"/>
        <w:ind w:left="2160"/>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local + 4.0 / (1.0 + x * x);</w:t>
      </w:r>
    </w:p>
    <w:p w:rsidR="007B3FE3" w:rsidRDefault="007B3FE3" w:rsidP="007B3FE3">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 xml:space="preserve">}, local =&gt; { </w:t>
      </w:r>
      <w:r>
        <w:rPr>
          <w:rFonts w:ascii="Consolas" w:hAnsi="Consolas" w:cs="Consolas"/>
          <w:color w:val="0000FF"/>
          <w:sz w:val="19"/>
          <w:szCs w:val="19"/>
        </w:rPr>
        <w:t>lock</w:t>
      </w:r>
      <w:r>
        <w:rPr>
          <w:rFonts w:ascii="Consolas" w:hAnsi="Consolas" w:cs="Consolas"/>
          <w:sz w:val="19"/>
          <w:szCs w:val="19"/>
        </w:rPr>
        <w:t xml:space="preserve"> (monitor) sum += local; });</w:t>
      </w:r>
    </w:p>
    <w:p w:rsidR="007B3FE3" w:rsidRDefault="007B3FE3" w:rsidP="007B3FE3">
      <w:pPr>
        <w:autoSpaceDE w:val="0"/>
        <w:autoSpaceDN w:val="0"/>
        <w:adjustRightInd w:val="0"/>
        <w:spacing w:after="0" w:line="240" w:lineRule="auto"/>
        <w:ind w:left="1440"/>
        <w:rPr>
          <w:rFonts w:ascii="Consolas" w:hAnsi="Consolas" w:cs="Consolas"/>
          <w:sz w:val="19"/>
          <w:szCs w:val="19"/>
        </w:rPr>
      </w:pPr>
    </w:p>
    <w:p w:rsidR="007B3FE3" w:rsidRDefault="007B3FE3" w:rsidP="007B3FE3">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step * sum;</w:t>
      </w:r>
    </w:p>
    <w:p w:rsidR="007B3FE3" w:rsidRDefault="007B3FE3" w:rsidP="007B3FE3">
      <w:pPr>
        <w:autoSpaceDE w:val="0"/>
        <w:autoSpaceDN w:val="0"/>
        <w:adjustRightInd w:val="0"/>
        <w:spacing w:after="0" w:line="240" w:lineRule="auto"/>
        <w:ind w:left="720"/>
        <w:rPr>
          <w:rFonts w:ascii="Consolas" w:hAnsi="Consolas" w:cs="Consolas"/>
          <w:sz w:val="19"/>
          <w:szCs w:val="19"/>
        </w:rPr>
      </w:pPr>
      <w:r>
        <w:rPr>
          <w:rFonts w:ascii="Consolas" w:hAnsi="Consolas" w:cs="Consolas"/>
          <w:sz w:val="19"/>
          <w:szCs w:val="19"/>
        </w:rPr>
        <w:t>}</w:t>
      </w:r>
    </w:p>
    <w:p w:rsidR="007B3FE3" w:rsidRDefault="007B3FE3" w:rsidP="007B3FE3">
      <w:pPr>
        <w:autoSpaceDE w:val="0"/>
        <w:autoSpaceDN w:val="0"/>
        <w:adjustRightInd w:val="0"/>
        <w:spacing w:after="0" w:line="240" w:lineRule="auto"/>
        <w:ind w:firstLine="742"/>
        <w:rPr>
          <w:rFonts w:ascii="Consolas" w:hAnsi="Consolas" w:cs="Consolas"/>
          <w:sz w:val="19"/>
          <w:szCs w:val="19"/>
        </w:rPr>
      </w:pPr>
    </w:p>
    <w:p w:rsidR="00D23E40" w:rsidRDefault="00D23E40" w:rsidP="00D23E40">
      <w:pPr>
        <w:ind w:firstLine="720"/>
      </w:pPr>
      <w:r>
        <w:t>Method Definition:</w:t>
      </w:r>
    </w:p>
    <w:p w:rsidR="007B3FE3" w:rsidRPr="007B3FE3" w:rsidRDefault="007B3FE3" w:rsidP="007B3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720"/>
        <w:rPr>
          <w:rFonts w:ascii="Consolas" w:eastAsia="Times New Roman" w:hAnsi="Consolas" w:cs="Consolas"/>
          <w:color w:val="000000"/>
          <w:sz w:val="20"/>
          <w:szCs w:val="20"/>
        </w:rPr>
      </w:pPr>
      <w:r w:rsidRPr="007B3FE3">
        <w:rPr>
          <w:rFonts w:ascii="Consolas" w:eastAsia="Times New Roman" w:hAnsi="Consolas" w:cs="Consolas"/>
          <w:color w:val="0000FF"/>
          <w:sz w:val="20"/>
          <w:szCs w:val="20"/>
        </w:rPr>
        <w:t>public</w:t>
      </w:r>
      <w:r w:rsidRPr="007B3FE3">
        <w:rPr>
          <w:rFonts w:ascii="Consolas" w:eastAsia="Times New Roman" w:hAnsi="Consolas" w:cs="Consolas"/>
          <w:color w:val="000000"/>
          <w:sz w:val="20"/>
          <w:szCs w:val="20"/>
        </w:rPr>
        <w:t xml:space="preserve"> </w:t>
      </w:r>
      <w:r w:rsidRPr="007B3FE3">
        <w:rPr>
          <w:rFonts w:ascii="Consolas" w:eastAsia="Times New Roman" w:hAnsi="Consolas" w:cs="Consolas"/>
          <w:color w:val="0000FF"/>
          <w:sz w:val="20"/>
          <w:szCs w:val="20"/>
        </w:rPr>
        <w:t>static</w:t>
      </w:r>
      <w:r w:rsidRPr="007B3FE3">
        <w:rPr>
          <w:rFonts w:ascii="Consolas" w:eastAsia="Times New Roman" w:hAnsi="Consolas" w:cs="Consolas"/>
          <w:color w:val="000000"/>
          <w:sz w:val="20"/>
          <w:szCs w:val="20"/>
        </w:rPr>
        <w:t xml:space="preserve"> ParallelLoopResult For&lt;TLocal&gt;(</w:t>
      </w:r>
    </w:p>
    <w:p w:rsidR="007B3FE3" w:rsidRPr="007B3FE3" w:rsidRDefault="007B3FE3" w:rsidP="00D2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40"/>
        <w:rPr>
          <w:rFonts w:ascii="Consolas" w:eastAsia="Times New Roman" w:hAnsi="Consolas" w:cs="Consolas"/>
          <w:color w:val="000000"/>
          <w:sz w:val="20"/>
          <w:szCs w:val="20"/>
        </w:rPr>
      </w:pPr>
      <w:r w:rsidRPr="007B3FE3">
        <w:rPr>
          <w:rFonts w:ascii="Consolas" w:eastAsia="Times New Roman" w:hAnsi="Consolas" w:cs="Consolas"/>
          <w:color w:val="0000FF"/>
          <w:sz w:val="20"/>
          <w:szCs w:val="20"/>
        </w:rPr>
        <w:t>int</w:t>
      </w:r>
      <w:r w:rsidRPr="007B3FE3">
        <w:rPr>
          <w:rFonts w:ascii="Consolas" w:eastAsia="Times New Roman" w:hAnsi="Consolas" w:cs="Consolas"/>
          <w:color w:val="000000"/>
          <w:sz w:val="20"/>
          <w:szCs w:val="20"/>
        </w:rPr>
        <w:t xml:space="preserve"> fromInclusive,</w:t>
      </w:r>
    </w:p>
    <w:p w:rsidR="007B3FE3" w:rsidRPr="007B3FE3" w:rsidRDefault="007B3FE3" w:rsidP="00D2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40"/>
        <w:rPr>
          <w:rFonts w:ascii="Consolas" w:eastAsia="Times New Roman" w:hAnsi="Consolas" w:cs="Consolas"/>
          <w:color w:val="000000"/>
          <w:sz w:val="20"/>
          <w:szCs w:val="20"/>
        </w:rPr>
      </w:pPr>
      <w:r w:rsidRPr="007B3FE3">
        <w:rPr>
          <w:rFonts w:ascii="Consolas" w:eastAsia="Times New Roman" w:hAnsi="Consolas" w:cs="Consolas"/>
          <w:color w:val="0000FF"/>
          <w:sz w:val="20"/>
          <w:szCs w:val="20"/>
        </w:rPr>
        <w:t>int</w:t>
      </w:r>
      <w:r w:rsidRPr="007B3FE3">
        <w:rPr>
          <w:rFonts w:ascii="Consolas" w:eastAsia="Times New Roman" w:hAnsi="Consolas" w:cs="Consolas"/>
          <w:color w:val="000000"/>
          <w:sz w:val="20"/>
          <w:szCs w:val="20"/>
        </w:rPr>
        <w:t xml:space="preserve"> toExclusive,</w:t>
      </w:r>
    </w:p>
    <w:p w:rsidR="007B3FE3" w:rsidRPr="007B3FE3" w:rsidRDefault="007B3FE3" w:rsidP="00D2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40"/>
        <w:rPr>
          <w:rFonts w:ascii="Consolas" w:eastAsia="Times New Roman" w:hAnsi="Consolas" w:cs="Consolas"/>
          <w:color w:val="000000"/>
          <w:sz w:val="20"/>
          <w:szCs w:val="20"/>
        </w:rPr>
      </w:pPr>
      <w:r w:rsidRPr="007B3FE3">
        <w:rPr>
          <w:rFonts w:ascii="Consolas" w:eastAsia="Times New Roman" w:hAnsi="Consolas" w:cs="Consolas"/>
          <w:color w:val="000000"/>
          <w:sz w:val="20"/>
          <w:szCs w:val="20"/>
        </w:rPr>
        <w:t>Func&lt;TLocal&gt; localInit,</w:t>
      </w:r>
    </w:p>
    <w:p w:rsidR="007B3FE3" w:rsidRPr="007B3FE3" w:rsidRDefault="007B3FE3" w:rsidP="00D2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40"/>
        <w:rPr>
          <w:rFonts w:ascii="Consolas" w:eastAsia="Times New Roman" w:hAnsi="Consolas" w:cs="Consolas"/>
          <w:color w:val="000000"/>
          <w:sz w:val="20"/>
          <w:szCs w:val="20"/>
        </w:rPr>
      </w:pPr>
      <w:r w:rsidRPr="007B3FE3">
        <w:rPr>
          <w:rFonts w:ascii="Consolas" w:eastAsia="Times New Roman" w:hAnsi="Consolas" w:cs="Consolas"/>
          <w:color w:val="000000"/>
          <w:sz w:val="20"/>
          <w:szCs w:val="20"/>
        </w:rPr>
        <w:t>Func&lt;</w:t>
      </w:r>
      <w:r w:rsidRPr="007B3FE3">
        <w:rPr>
          <w:rFonts w:ascii="Consolas" w:eastAsia="Times New Roman" w:hAnsi="Consolas" w:cs="Consolas"/>
          <w:color w:val="0000FF"/>
          <w:sz w:val="20"/>
          <w:szCs w:val="20"/>
        </w:rPr>
        <w:t>int</w:t>
      </w:r>
      <w:r w:rsidRPr="007B3FE3">
        <w:rPr>
          <w:rFonts w:ascii="Consolas" w:eastAsia="Times New Roman" w:hAnsi="Consolas" w:cs="Consolas"/>
          <w:color w:val="000000"/>
          <w:sz w:val="20"/>
          <w:szCs w:val="20"/>
        </w:rPr>
        <w:t>, ParallelLoopState, TLocal, TLocal&gt; body,</w:t>
      </w:r>
    </w:p>
    <w:p w:rsidR="007B3FE3" w:rsidRPr="007B3FE3" w:rsidRDefault="007B3FE3" w:rsidP="00D2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ind w:left="1440"/>
        <w:rPr>
          <w:rFonts w:ascii="Consolas" w:eastAsia="Times New Roman" w:hAnsi="Consolas" w:cs="Consolas"/>
          <w:color w:val="000000"/>
          <w:sz w:val="20"/>
          <w:szCs w:val="20"/>
        </w:rPr>
      </w:pPr>
      <w:r w:rsidRPr="007B3FE3">
        <w:rPr>
          <w:rFonts w:ascii="Consolas" w:eastAsia="Times New Roman" w:hAnsi="Consolas" w:cs="Consolas"/>
          <w:color w:val="000000"/>
          <w:sz w:val="20"/>
          <w:szCs w:val="20"/>
        </w:rPr>
        <w:t>Action&lt;TLocal&gt; localFinally</w:t>
      </w:r>
    </w:p>
    <w:p w:rsidR="007B3FE3" w:rsidRPr="00D23E40" w:rsidRDefault="007B3FE3" w:rsidP="00D23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ind w:left="720"/>
        <w:rPr>
          <w:rFonts w:ascii="Consolas" w:eastAsia="Times New Roman" w:hAnsi="Consolas" w:cs="Consolas"/>
          <w:color w:val="000000"/>
          <w:sz w:val="20"/>
          <w:szCs w:val="20"/>
        </w:rPr>
      </w:pPr>
      <w:r w:rsidRPr="007B3FE3">
        <w:rPr>
          <w:rFonts w:ascii="Consolas" w:eastAsia="Times New Roman" w:hAnsi="Consolas" w:cs="Consolas"/>
          <w:color w:val="000000"/>
          <w:sz w:val="20"/>
          <w:szCs w:val="20"/>
        </w:rPr>
        <w:t>)</w:t>
      </w:r>
    </w:p>
    <w:p w:rsidR="007B3FE3" w:rsidRDefault="007B3FE3" w:rsidP="00D23E40">
      <w:pPr>
        <w:pStyle w:val="ListParagraph"/>
        <w:numPr>
          <w:ilvl w:val="0"/>
          <w:numId w:val="2"/>
        </w:numPr>
        <w:ind w:left="709" w:hanging="283"/>
        <w:jc w:val="both"/>
      </w:pPr>
      <w:r w:rsidRPr="00D23E40">
        <w:rPr>
          <w:i/>
        </w:rPr>
        <w:t>(int)</w:t>
      </w:r>
      <w:r w:rsidRPr="00D23E40">
        <w:rPr>
          <w:b/>
        </w:rPr>
        <w:t xml:space="preserve"> fromInclusive:</w:t>
      </w:r>
      <w:r>
        <w:t xml:space="preserve"> </w:t>
      </w:r>
      <w:r>
        <w:t>The start index, inclusive.</w:t>
      </w:r>
    </w:p>
    <w:p w:rsidR="007B3FE3" w:rsidRDefault="007B3FE3" w:rsidP="00D23E40">
      <w:pPr>
        <w:pStyle w:val="ListParagraph"/>
        <w:numPr>
          <w:ilvl w:val="0"/>
          <w:numId w:val="2"/>
        </w:numPr>
        <w:ind w:left="709" w:hanging="283"/>
        <w:jc w:val="both"/>
      </w:pPr>
      <w:r w:rsidRPr="00D23E40">
        <w:rPr>
          <w:i/>
        </w:rPr>
        <w:t>(int)</w:t>
      </w:r>
      <w:r w:rsidRPr="00D23E40">
        <w:rPr>
          <w:b/>
        </w:rPr>
        <w:t xml:space="preserve"> toExclusive:</w:t>
      </w:r>
      <w:r>
        <w:t xml:space="preserve"> </w:t>
      </w:r>
      <w:r>
        <w:t>The end index, exclusive.</w:t>
      </w:r>
    </w:p>
    <w:p w:rsidR="007B3FE3" w:rsidRDefault="007B3FE3" w:rsidP="00D23E40">
      <w:pPr>
        <w:pStyle w:val="ListParagraph"/>
        <w:numPr>
          <w:ilvl w:val="0"/>
          <w:numId w:val="2"/>
        </w:numPr>
        <w:ind w:left="709" w:hanging="283"/>
        <w:jc w:val="both"/>
      </w:pPr>
      <w:r w:rsidRPr="00D23E40">
        <w:rPr>
          <w:i/>
        </w:rPr>
        <w:t>(</w:t>
      </w:r>
      <w:r w:rsidRPr="00D23E40">
        <w:rPr>
          <w:i/>
        </w:rPr>
        <w:t>Func&lt;TLocal&gt;</w:t>
      </w:r>
      <w:r w:rsidRPr="00D23E40">
        <w:rPr>
          <w:i/>
        </w:rPr>
        <w:t>)</w:t>
      </w:r>
      <w:r w:rsidRPr="00D23E40">
        <w:rPr>
          <w:b/>
        </w:rPr>
        <w:t xml:space="preserve"> </w:t>
      </w:r>
      <w:r w:rsidRPr="00D23E40">
        <w:rPr>
          <w:b/>
        </w:rPr>
        <w:t>localInit</w:t>
      </w:r>
      <w:r w:rsidRPr="00D23E40">
        <w:rPr>
          <w:b/>
        </w:rPr>
        <w:t>:</w:t>
      </w:r>
      <w:r>
        <w:t xml:space="preserve"> </w:t>
      </w:r>
      <w:r>
        <w:t>The function delegate that returns the initial state of the local data for each thread.</w:t>
      </w:r>
    </w:p>
    <w:p w:rsidR="007B3FE3" w:rsidRDefault="00D23E40" w:rsidP="00D23E40">
      <w:pPr>
        <w:pStyle w:val="ListParagraph"/>
        <w:numPr>
          <w:ilvl w:val="0"/>
          <w:numId w:val="2"/>
        </w:numPr>
        <w:ind w:left="709" w:hanging="283"/>
        <w:jc w:val="both"/>
      </w:pPr>
      <w:r w:rsidRPr="00D23E40">
        <w:rPr>
          <w:i/>
        </w:rPr>
        <w:t>(Func&lt;int</w:t>
      </w:r>
      <w:r w:rsidR="007B3FE3" w:rsidRPr="00D23E40">
        <w:rPr>
          <w:i/>
        </w:rPr>
        <w:t>, ParallelLoopState, TLocal, TLocal&gt;</w:t>
      </w:r>
      <w:r w:rsidRPr="00D23E40">
        <w:rPr>
          <w:i/>
        </w:rPr>
        <w:t>)</w:t>
      </w:r>
      <w:r w:rsidR="007B3FE3" w:rsidRPr="00D23E40">
        <w:rPr>
          <w:b/>
        </w:rPr>
        <w:t xml:space="preserve"> body</w:t>
      </w:r>
      <w:r w:rsidRPr="00D23E40">
        <w:rPr>
          <w:b/>
        </w:rPr>
        <w:t>:</w:t>
      </w:r>
      <w:r>
        <w:t xml:space="preserve"> </w:t>
      </w:r>
      <w:r w:rsidRPr="00D23E40">
        <w:t>The delegate that is invoked once per iteration.</w:t>
      </w:r>
    </w:p>
    <w:p w:rsidR="00D23E40" w:rsidRDefault="00D23E40" w:rsidP="00D23E40">
      <w:pPr>
        <w:pStyle w:val="ListParagraph"/>
        <w:numPr>
          <w:ilvl w:val="0"/>
          <w:numId w:val="2"/>
        </w:numPr>
        <w:ind w:left="709" w:hanging="283"/>
        <w:jc w:val="both"/>
      </w:pPr>
      <w:r w:rsidRPr="00D23E40">
        <w:rPr>
          <w:i/>
        </w:rPr>
        <w:t>(Action&lt;TLocal&gt;)</w:t>
      </w:r>
      <w:r w:rsidRPr="00D23E40">
        <w:rPr>
          <w:b/>
        </w:rPr>
        <w:t xml:space="preserve"> localFinally:</w:t>
      </w:r>
      <w:r>
        <w:t xml:space="preserve"> </w:t>
      </w:r>
      <w:r>
        <w:t>The delegate that performs a final action on the local state of each thread.</w:t>
      </w:r>
    </w:p>
    <w:p w:rsidR="00BE4A78" w:rsidRDefault="00BE4A78" w:rsidP="00BE4A78">
      <w:pPr>
        <w:ind w:left="426"/>
        <w:jc w:val="both"/>
      </w:pPr>
      <w:r>
        <w:t>Each for iteration has a local sum that is added at the end of loop to the global sum.</w:t>
      </w:r>
    </w:p>
    <w:p w:rsidR="009D23D4" w:rsidRDefault="009D23D4" w:rsidP="005F32AF">
      <w:pPr>
        <w:pStyle w:val="Heading2"/>
      </w:pPr>
      <w:r>
        <w:t>Using PLINQ</w:t>
      </w:r>
    </w:p>
    <w:p w:rsidR="00BE4A78" w:rsidRDefault="00BE4A78" w:rsidP="00BE4A78">
      <w:r>
        <w:tab/>
        <w:t>LINQ query is parallelized with creation of enumerable range when defining iteration boundary.</w:t>
      </w:r>
      <w:r w:rsidR="00555BD4">
        <w:t xml:space="preserve"> The commented line is another method for parallelization for the method. However, it is not efficient as used one. Also </w:t>
      </w:r>
      <w:r w:rsidR="00555BD4">
        <w:rPr>
          <w:rFonts w:ascii="Consolas" w:hAnsi="Consolas" w:cs="Consolas"/>
          <w:sz w:val="19"/>
          <w:szCs w:val="19"/>
        </w:rPr>
        <w:t>.WithDegreeOfParallelism</w:t>
      </w:r>
      <w:r w:rsidR="00555BD4">
        <w:rPr>
          <w:rFonts w:ascii="Consolas" w:hAnsi="Consolas" w:cs="Consolas"/>
          <w:sz w:val="19"/>
          <w:szCs w:val="19"/>
        </w:rPr>
        <w:t>&lt;&gt;</w:t>
      </w:r>
      <w:r w:rsidR="00555BD4">
        <w:t xml:space="preserve"> provides a flexibility to decide how many cores or processors do we want to use. </w:t>
      </w:r>
    </w:p>
    <w:p w:rsidR="00555BD4" w:rsidRDefault="00555BD4" w:rsidP="00555BD4">
      <w:pPr>
        <w:autoSpaceDE w:val="0"/>
        <w:autoSpaceDN w:val="0"/>
        <w:adjustRightInd w:val="0"/>
        <w:spacing w:after="0" w:line="240" w:lineRule="auto"/>
        <w:ind w:left="720"/>
        <w:rPr>
          <w:rFonts w:ascii="Consolas" w:hAnsi="Consolas" w:cs="Consolas"/>
          <w:sz w:val="19"/>
          <w:szCs w:val="19"/>
        </w:rPr>
      </w:pPr>
      <w:r>
        <w:rPr>
          <w:rFonts w:ascii="Consolas" w:hAnsi="Consolas" w:cs="Consolas"/>
          <w:color w:val="0000FF"/>
          <w:sz w:val="19"/>
          <w:szCs w:val="19"/>
        </w:rPr>
        <w:t>public</w:t>
      </w:r>
      <w:r>
        <w:rPr>
          <w:rFonts w:ascii="Consolas" w:hAnsi="Consolas" w:cs="Consolas"/>
          <w:sz w:val="19"/>
          <w:szCs w:val="19"/>
        </w:rPr>
        <w:t xml:space="preserve"> </w:t>
      </w:r>
      <w:r>
        <w:rPr>
          <w:rFonts w:ascii="Consolas" w:hAnsi="Consolas" w:cs="Consolas"/>
          <w:color w:val="0000FF"/>
          <w:sz w:val="19"/>
          <w:szCs w:val="19"/>
        </w:rPr>
        <w:t>static</w:t>
      </w:r>
      <w:r>
        <w:rPr>
          <w:rFonts w:ascii="Consolas" w:hAnsi="Consolas" w:cs="Consolas"/>
          <w:sz w:val="19"/>
          <w:szCs w:val="19"/>
        </w:rPr>
        <w:t xml:space="preserve"> </w:t>
      </w:r>
      <w:r>
        <w:rPr>
          <w:rFonts w:ascii="Consolas" w:hAnsi="Consolas" w:cs="Consolas"/>
          <w:color w:val="0000FF"/>
          <w:sz w:val="19"/>
          <w:szCs w:val="19"/>
        </w:rPr>
        <w:t>double</w:t>
      </w:r>
      <w:r>
        <w:rPr>
          <w:rFonts w:ascii="Consolas" w:hAnsi="Consolas" w:cs="Consolas"/>
          <w:sz w:val="19"/>
          <w:szCs w:val="19"/>
        </w:rPr>
        <w:t xml:space="preserve"> ParallelLinqPi(</w:t>
      </w:r>
      <w:r>
        <w:rPr>
          <w:rFonts w:ascii="Consolas" w:hAnsi="Consolas" w:cs="Consolas"/>
          <w:color w:val="0000FF"/>
          <w:sz w:val="19"/>
          <w:szCs w:val="19"/>
        </w:rPr>
        <w:t>int</w:t>
      </w:r>
      <w:r>
        <w:rPr>
          <w:rFonts w:ascii="Consolas" w:hAnsi="Consolas" w:cs="Consolas"/>
          <w:sz w:val="19"/>
          <w:szCs w:val="19"/>
        </w:rPr>
        <w:t xml:space="preserve"> numSteps, </w:t>
      </w:r>
      <w:r>
        <w:rPr>
          <w:rFonts w:ascii="Consolas" w:hAnsi="Consolas" w:cs="Consolas"/>
          <w:color w:val="0000FF"/>
          <w:sz w:val="19"/>
          <w:szCs w:val="19"/>
        </w:rPr>
        <w:t>int</w:t>
      </w:r>
      <w:r>
        <w:rPr>
          <w:rFonts w:ascii="Consolas" w:hAnsi="Consolas" w:cs="Consolas"/>
          <w:sz w:val="19"/>
          <w:szCs w:val="19"/>
        </w:rPr>
        <w:t xml:space="preserve"> numProcs)</w:t>
      </w:r>
    </w:p>
    <w:p w:rsidR="00555BD4" w:rsidRDefault="00555BD4" w:rsidP="00555BD4">
      <w:pPr>
        <w:autoSpaceDE w:val="0"/>
        <w:autoSpaceDN w:val="0"/>
        <w:adjustRightInd w:val="0"/>
        <w:spacing w:after="0" w:line="240" w:lineRule="auto"/>
        <w:ind w:left="720"/>
        <w:rPr>
          <w:rFonts w:ascii="Consolas" w:hAnsi="Consolas" w:cs="Consolas"/>
          <w:sz w:val="19"/>
          <w:szCs w:val="19"/>
        </w:rPr>
      </w:pPr>
      <w:r>
        <w:rPr>
          <w:rFonts w:ascii="Consolas" w:hAnsi="Consolas" w:cs="Consolas"/>
          <w:sz w:val="19"/>
          <w:szCs w:val="19"/>
        </w:rPr>
        <w:t>{</w:t>
      </w:r>
    </w:p>
    <w:p w:rsidR="00555BD4" w:rsidRDefault="00555BD4" w:rsidP="00555BD4">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step = 1.0 / (</w:t>
      </w:r>
      <w:r>
        <w:rPr>
          <w:rFonts w:ascii="Consolas" w:hAnsi="Consolas" w:cs="Consolas"/>
          <w:color w:val="0000FF"/>
          <w:sz w:val="19"/>
          <w:szCs w:val="19"/>
        </w:rPr>
        <w:t>double</w:t>
      </w:r>
      <w:r>
        <w:rPr>
          <w:rFonts w:ascii="Consolas" w:hAnsi="Consolas" w:cs="Consolas"/>
          <w:sz w:val="19"/>
          <w:szCs w:val="19"/>
        </w:rPr>
        <w:t>)numSteps;</w:t>
      </w:r>
    </w:p>
    <w:p w:rsidR="00555BD4" w:rsidRDefault="00555BD4" w:rsidP="00555BD4">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return</w:t>
      </w:r>
      <w:r>
        <w:rPr>
          <w:rFonts w:ascii="Consolas" w:hAnsi="Consolas" w:cs="Consolas"/>
          <w:sz w:val="19"/>
          <w:szCs w:val="19"/>
        </w:rPr>
        <w:t xml:space="preserve"> (</w:t>
      </w:r>
      <w:r>
        <w:rPr>
          <w:rFonts w:ascii="Consolas" w:hAnsi="Consolas" w:cs="Consolas"/>
          <w:color w:val="0000FF"/>
          <w:sz w:val="19"/>
          <w:szCs w:val="19"/>
        </w:rPr>
        <w:t>from</w:t>
      </w:r>
      <w:r>
        <w:rPr>
          <w:rFonts w:ascii="Consolas" w:hAnsi="Consolas" w:cs="Consolas"/>
          <w:sz w:val="19"/>
          <w:szCs w:val="19"/>
        </w:rPr>
        <w:t xml:space="preserve"> i </w:t>
      </w:r>
      <w:r>
        <w:rPr>
          <w:rFonts w:ascii="Consolas" w:hAnsi="Consolas" w:cs="Consolas"/>
          <w:color w:val="0000FF"/>
          <w:sz w:val="19"/>
          <w:szCs w:val="19"/>
        </w:rPr>
        <w:t>in</w:t>
      </w:r>
      <w:r>
        <w:rPr>
          <w:rFonts w:ascii="Consolas" w:hAnsi="Consolas" w:cs="Consolas"/>
          <w:sz w:val="19"/>
          <w:szCs w:val="19"/>
        </w:rPr>
        <w:t xml:space="preserve"> </w:t>
      </w:r>
      <w:r>
        <w:rPr>
          <w:rFonts w:ascii="Consolas" w:hAnsi="Consolas" w:cs="Consolas"/>
          <w:color w:val="2B91AF"/>
          <w:sz w:val="19"/>
          <w:szCs w:val="19"/>
        </w:rPr>
        <w:t>ParallelEnumerable</w:t>
      </w:r>
      <w:r>
        <w:rPr>
          <w:rFonts w:ascii="Consolas" w:hAnsi="Consolas" w:cs="Consolas"/>
          <w:sz w:val="19"/>
          <w:szCs w:val="19"/>
        </w:rPr>
        <w:t xml:space="preserve">.Range(0, numSteps) </w:t>
      </w:r>
      <w:r>
        <w:rPr>
          <w:rFonts w:ascii="Consolas" w:hAnsi="Consolas" w:cs="Consolas"/>
          <w:color w:val="008000"/>
          <w:sz w:val="19"/>
          <w:szCs w:val="19"/>
        </w:rPr>
        <w:t>// faster</w:t>
      </w:r>
    </w:p>
    <w:p w:rsidR="00555BD4" w:rsidRDefault="00555BD4" w:rsidP="00555BD4">
      <w:pPr>
        <w:autoSpaceDE w:val="0"/>
        <w:autoSpaceDN w:val="0"/>
        <w:adjustRightInd w:val="0"/>
        <w:spacing w:after="0" w:line="240" w:lineRule="auto"/>
        <w:ind w:left="2160" w:firstLine="108"/>
        <w:rPr>
          <w:rFonts w:ascii="Consolas" w:hAnsi="Consolas" w:cs="Consolas"/>
          <w:sz w:val="19"/>
          <w:szCs w:val="19"/>
        </w:rPr>
      </w:pPr>
      <w:r>
        <w:rPr>
          <w:rFonts w:ascii="Consolas" w:hAnsi="Consolas" w:cs="Consolas"/>
          <w:color w:val="008000"/>
          <w:sz w:val="19"/>
          <w:szCs w:val="19"/>
        </w:rPr>
        <w:t>//from i in Enumerable.Range(0, numSteps).AsParallel()</w:t>
      </w:r>
    </w:p>
    <w:p w:rsidR="00555BD4" w:rsidRDefault="00555BD4" w:rsidP="00555BD4">
      <w:pPr>
        <w:autoSpaceDE w:val="0"/>
        <w:autoSpaceDN w:val="0"/>
        <w:adjustRightInd w:val="0"/>
        <w:spacing w:after="0" w:line="240" w:lineRule="auto"/>
        <w:ind w:left="2160" w:firstLine="108"/>
        <w:rPr>
          <w:rFonts w:ascii="Consolas" w:hAnsi="Consolas" w:cs="Consolas"/>
          <w:sz w:val="19"/>
          <w:szCs w:val="19"/>
        </w:rPr>
      </w:pPr>
      <w:r>
        <w:rPr>
          <w:rFonts w:ascii="Consolas" w:hAnsi="Consolas" w:cs="Consolas"/>
          <w:sz w:val="19"/>
          <w:szCs w:val="19"/>
        </w:rPr>
        <w:t>.WithDegreeOfParallelism(numProcs)</w:t>
      </w:r>
    </w:p>
    <w:p w:rsidR="00555BD4" w:rsidRDefault="00555BD4" w:rsidP="00555BD4">
      <w:pPr>
        <w:autoSpaceDE w:val="0"/>
        <w:autoSpaceDN w:val="0"/>
        <w:adjustRightInd w:val="0"/>
        <w:spacing w:after="0" w:line="240" w:lineRule="auto"/>
        <w:ind w:left="2160" w:firstLine="108"/>
        <w:rPr>
          <w:rFonts w:ascii="Consolas" w:hAnsi="Consolas" w:cs="Consolas"/>
          <w:sz w:val="19"/>
          <w:szCs w:val="19"/>
        </w:rPr>
      </w:pPr>
      <w:r>
        <w:rPr>
          <w:rFonts w:ascii="Consolas" w:hAnsi="Consolas" w:cs="Consolas"/>
          <w:color w:val="0000FF"/>
          <w:sz w:val="19"/>
          <w:szCs w:val="19"/>
        </w:rPr>
        <w:t>let</w:t>
      </w:r>
      <w:r>
        <w:rPr>
          <w:rFonts w:ascii="Consolas" w:hAnsi="Consolas" w:cs="Consolas"/>
          <w:sz w:val="19"/>
          <w:szCs w:val="19"/>
        </w:rPr>
        <w:t xml:space="preserve"> x = (i + 0.5) * step</w:t>
      </w:r>
    </w:p>
    <w:p w:rsidR="00555BD4" w:rsidRDefault="00555BD4" w:rsidP="00555BD4">
      <w:pPr>
        <w:autoSpaceDE w:val="0"/>
        <w:autoSpaceDN w:val="0"/>
        <w:adjustRightInd w:val="0"/>
        <w:spacing w:after="0" w:line="240" w:lineRule="auto"/>
        <w:ind w:left="2160" w:firstLine="108"/>
        <w:rPr>
          <w:rFonts w:ascii="Consolas" w:hAnsi="Consolas" w:cs="Consolas"/>
          <w:sz w:val="19"/>
          <w:szCs w:val="19"/>
        </w:rPr>
      </w:pPr>
      <w:r>
        <w:rPr>
          <w:rFonts w:ascii="Consolas" w:hAnsi="Consolas" w:cs="Consolas"/>
          <w:color w:val="0000FF"/>
          <w:sz w:val="19"/>
          <w:szCs w:val="19"/>
        </w:rPr>
        <w:t>select</w:t>
      </w:r>
      <w:r>
        <w:rPr>
          <w:rFonts w:ascii="Consolas" w:hAnsi="Consolas" w:cs="Consolas"/>
          <w:sz w:val="19"/>
          <w:szCs w:val="19"/>
        </w:rPr>
        <w:t xml:space="preserve"> 4.0 / (1.0 + x * x)).Sum() * step;</w:t>
      </w:r>
    </w:p>
    <w:p w:rsidR="00555BD4" w:rsidRDefault="00351095" w:rsidP="00351095">
      <w:pPr>
        <w:autoSpaceDE w:val="0"/>
        <w:autoSpaceDN w:val="0"/>
        <w:adjustRightInd w:val="0"/>
        <w:spacing w:after="0" w:line="240" w:lineRule="auto"/>
        <w:ind w:left="720"/>
        <w:rPr>
          <w:rFonts w:ascii="Consolas" w:hAnsi="Consolas" w:cs="Consolas"/>
          <w:sz w:val="19"/>
          <w:szCs w:val="19"/>
        </w:rPr>
      </w:pPr>
      <w:r>
        <w:rPr>
          <w:rFonts w:ascii="Consolas" w:hAnsi="Consolas" w:cs="Consolas"/>
          <w:sz w:val="19"/>
          <w:szCs w:val="19"/>
        </w:rPr>
        <w:t>}</w:t>
      </w:r>
    </w:p>
    <w:p w:rsidR="000271F1" w:rsidRDefault="000271F1" w:rsidP="00351095">
      <w:pPr>
        <w:autoSpaceDE w:val="0"/>
        <w:autoSpaceDN w:val="0"/>
        <w:adjustRightInd w:val="0"/>
        <w:spacing w:after="0" w:line="240" w:lineRule="auto"/>
        <w:ind w:left="720"/>
        <w:rPr>
          <w:rFonts w:ascii="Consolas" w:hAnsi="Consolas" w:cs="Consolas"/>
          <w:sz w:val="19"/>
          <w:szCs w:val="19"/>
        </w:rPr>
      </w:pPr>
    </w:p>
    <w:p w:rsidR="000271F1" w:rsidRDefault="000271F1" w:rsidP="005F32AF">
      <w:pPr>
        <w:pStyle w:val="Heading2"/>
      </w:pPr>
      <w:r>
        <w:t>Using Tasks</w:t>
      </w:r>
    </w:p>
    <w:p w:rsidR="000271F1" w:rsidRDefault="000271F1" w:rsidP="000271F1">
      <w:pPr>
        <w:jc w:val="both"/>
      </w:pPr>
      <w:r>
        <w:tab/>
        <w:t xml:space="preserve">Using tasks library is not crucial in this project. However, </w:t>
      </w:r>
      <w:r>
        <w:t>I</w:t>
      </w:r>
      <w:r>
        <w:t xml:space="preserve"> used it anyway because I saw that it makes the program run more smoothly. </w:t>
      </w:r>
    </w:p>
    <w:p w:rsidR="000271F1" w:rsidRPr="00995E04" w:rsidRDefault="000271F1" w:rsidP="00995E04">
      <w:pPr>
        <w:ind w:firstLine="720"/>
        <w:jc w:val="both"/>
      </w:pPr>
      <w:r>
        <w:t xml:space="preserve">There are 3 tasks in this code and all of them are created via Factory class. First task is manages the function that calculates pi. Second task is a kind of scheduler that takes over after first task and makes some changes in user interface. If there is an error, it’s been thrown in this task. Third task is a child task of the first one. It basically writes pi and elapsed time values to the related labels. It also </w:t>
      </w:r>
      <w:r>
        <w:lastRenderedPageBreak/>
        <w:t>arranges the label values by showing the related label after task finishes. Normally, you have to wait for all procedure. Task codes are below:</w:t>
      </w:r>
    </w:p>
    <w:p w:rsidR="00B70B21" w:rsidRPr="00B70B21" w:rsidRDefault="000271F1" w:rsidP="00B70B21">
      <w:pPr>
        <w:autoSpaceDE w:val="0"/>
        <w:autoSpaceDN w:val="0"/>
        <w:adjustRightInd w:val="0"/>
        <w:spacing w:after="0" w:line="240" w:lineRule="auto"/>
        <w:ind w:left="720"/>
        <w:rPr>
          <w:rFonts w:ascii="Consolas" w:hAnsi="Consolas" w:cs="Consolas"/>
          <w:color w:val="008000"/>
          <w:sz w:val="19"/>
          <w:szCs w:val="19"/>
        </w:rPr>
      </w:pPr>
      <w:r>
        <w:rPr>
          <w:rFonts w:ascii="Consolas" w:hAnsi="Consolas" w:cs="Consolas"/>
          <w:color w:val="008000"/>
          <w:sz w:val="19"/>
          <w:szCs w:val="19"/>
        </w:rPr>
        <w:t>// Nested Tasks</w:t>
      </w:r>
    </w:p>
    <w:p w:rsidR="000271F1" w:rsidRDefault="000271F1" w:rsidP="00EC7E02">
      <w:pPr>
        <w:autoSpaceDE w:val="0"/>
        <w:autoSpaceDN w:val="0"/>
        <w:adjustRightInd w:val="0"/>
        <w:spacing w:after="0" w:line="240" w:lineRule="auto"/>
        <w:ind w:left="720"/>
        <w:rPr>
          <w:rFonts w:ascii="Consolas" w:hAnsi="Consolas" w:cs="Consolas"/>
          <w:sz w:val="19"/>
          <w:szCs w:val="19"/>
        </w:rPr>
      </w:pP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createTasks(</w:t>
      </w:r>
      <w:r>
        <w:rPr>
          <w:rFonts w:ascii="Consolas" w:hAnsi="Consolas" w:cs="Consolas"/>
          <w:color w:val="0000FF"/>
          <w:sz w:val="19"/>
          <w:szCs w:val="19"/>
        </w:rPr>
        <w:t>int</w:t>
      </w:r>
      <w:r>
        <w:rPr>
          <w:rFonts w:ascii="Consolas" w:hAnsi="Consolas" w:cs="Consolas"/>
          <w:sz w:val="19"/>
          <w:szCs w:val="19"/>
        </w:rPr>
        <w:t xml:space="preserve"> numSteps, </w:t>
      </w:r>
      <w:r>
        <w:rPr>
          <w:rFonts w:ascii="Consolas" w:hAnsi="Consolas" w:cs="Consolas"/>
          <w:color w:val="0000FF"/>
          <w:sz w:val="19"/>
          <w:szCs w:val="19"/>
        </w:rPr>
        <w:t>int</w:t>
      </w:r>
      <w:r>
        <w:rPr>
          <w:rFonts w:ascii="Consolas" w:hAnsi="Consolas" w:cs="Consolas"/>
          <w:sz w:val="19"/>
          <w:szCs w:val="19"/>
        </w:rPr>
        <w:t xml:space="preserve"> numProcs)</w:t>
      </w:r>
    </w:p>
    <w:p w:rsidR="000271F1" w:rsidRDefault="000271F1" w:rsidP="00EC7E02">
      <w:pPr>
        <w:autoSpaceDE w:val="0"/>
        <w:autoSpaceDN w:val="0"/>
        <w:adjustRightInd w:val="0"/>
        <w:spacing w:after="0" w:line="240" w:lineRule="auto"/>
        <w:ind w:left="720"/>
        <w:rPr>
          <w:rFonts w:ascii="Consolas" w:hAnsi="Consolas" w:cs="Consolas"/>
          <w:sz w:val="19"/>
          <w:szCs w:val="19"/>
        </w:rPr>
      </w:pPr>
      <w:r>
        <w:rPr>
          <w:rFonts w:ascii="Consolas" w:hAnsi="Consolas" w:cs="Consolas"/>
          <w:sz w:val="19"/>
          <w:szCs w:val="19"/>
        </w:rPr>
        <w:t>{</w:t>
      </w:r>
    </w:p>
    <w:p w:rsidR="00B70B21" w:rsidRPr="00B70B21" w:rsidRDefault="000271F1" w:rsidP="00B70B21">
      <w:pPr>
        <w:autoSpaceDE w:val="0"/>
        <w:autoSpaceDN w:val="0"/>
        <w:adjustRightInd w:val="0"/>
        <w:spacing w:after="0" w:line="240" w:lineRule="auto"/>
        <w:ind w:left="1440"/>
        <w:rPr>
          <w:rFonts w:ascii="Consolas" w:hAnsi="Consolas" w:cs="Consolas"/>
          <w:color w:val="008000"/>
          <w:sz w:val="19"/>
          <w:szCs w:val="19"/>
        </w:rPr>
      </w:pPr>
      <w:r>
        <w:rPr>
          <w:rFonts w:ascii="Consolas" w:hAnsi="Consolas" w:cs="Consolas"/>
          <w:color w:val="008000"/>
          <w:sz w:val="19"/>
          <w:szCs w:val="19"/>
        </w:rPr>
        <w:t>// Parent Task</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var</w:t>
      </w:r>
      <w:r>
        <w:rPr>
          <w:rFonts w:ascii="Consolas" w:hAnsi="Consolas" w:cs="Consolas"/>
          <w:sz w:val="19"/>
          <w:szCs w:val="19"/>
        </w:rPr>
        <w:t xml:space="preserve"> piTasks = </w:t>
      </w:r>
      <w:r>
        <w:rPr>
          <w:rFonts w:ascii="Consolas" w:hAnsi="Consolas" w:cs="Consolas"/>
          <w:color w:val="2B91AF"/>
          <w:sz w:val="19"/>
          <w:szCs w:val="19"/>
        </w:rPr>
        <w:t>Task</w:t>
      </w:r>
      <w:r>
        <w:rPr>
          <w:rFonts w:ascii="Consolas" w:hAnsi="Consolas" w:cs="Consolas"/>
          <w:sz w:val="19"/>
          <w:szCs w:val="19"/>
        </w:rPr>
        <w:t>.Factory.StartNew(() =&gt;</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color w:val="0000FF"/>
          <w:sz w:val="19"/>
          <w:szCs w:val="19"/>
        </w:rPr>
        <w:t>double</w:t>
      </w:r>
      <w:r>
        <w:rPr>
          <w:rFonts w:ascii="Consolas" w:hAnsi="Consolas" w:cs="Consolas"/>
          <w:sz w:val="19"/>
          <w:szCs w:val="19"/>
        </w:rPr>
        <w:t xml:space="preserve"> piValue;</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color w:val="2B91AF"/>
          <w:sz w:val="19"/>
          <w:szCs w:val="19"/>
        </w:rPr>
        <w:t>TimeSpan</w:t>
      </w:r>
      <w:r>
        <w:rPr>
          <w:rFonts w:ascii="Consolas" w:hAnsi="Consolas" w:cs="Consolas"/>
          <w:sz w:val="19"/>
          <w:szCs w:val="19"/>
        </w:rPr>
        <w:t xml:space="preserve"> elapsed;</w:t>
      </w:r>
    </w:p>
    <w:p w:rsidR="000271F1" w:rsidRDefault="000271F1" w:rsidP="00EC7E02">
      <w:pPr>
        <w:autoSpaceDE w:val="0"/>
        <w:autoSpaceDN w:val="0"/>
        <w:adjustRightInd w:val="0"/>
        <w:spacing w:after="0" w:line="240" w:lineRule="auto"/>
        <w:ind w:left="2160"/>
        <w:rPr>
          <w:rFonts w:ascii="Consolas" w:hAnsi="Consolas" w:cs="Consolas"/>
          <w:sz w:val="19"/>
          <w:szCs w:val="19"/>
        </w:rPr>
      </w:pPr>
    </w:p>
    <w:p w:rsidR="00B70B21" w:rsidRPr="00995E04" w:rsidRDefault="00B70B21" w:rsidP="00995E04">
      <w:pPr>
        <w:autoSpaceDE w:val="0"/>
        <w:autoSpaceDN w:val="0"/>
        <w:adjustRightInd w:val="0"/>
        <w:spacing w:after="0" w:line="240" w:lineRule="auto"/>
        <w:ind w:left="2160"/>
        <w:rPr>
          <w:rFonts w:ascii="Consolas" w:hAnsi="Consolas" w:cs="Consolas"/>
          <w:color w:val="008000"/>
          <w:sz w:val="19"/>
          <w:szCs w:val="19"/>
        </w:rPr>
      </w:pPr>
      <w:r>
        <w:rPr>
          <w:rFonts w:ascii="Consolas" w:hAnsi="Consolas" w:cs="Consolas"/>
          <w:color w:val="008000"/>
          <w:sz w:val="19"/>
          <w:szCs w:val="19"/>
        </w:rPr>
        <w:t>// No tasks are defined here. Just send actions (code between brackets) to the Work method.</w:t>
      </w:r>
    </w:p>
    <w:p w:rsidR="00B70B21" w:rsidRDefault="00B70B21" w:rsidP="00B70B21">
      <w:pPr>
        <w:autoSpaceDE w:val="0"/>
        <w:autoSpaceDN w:val="0"/>
        <w:adjustRightInd w:val="0"/>
        <w:spacing w:after="0" w:line="240" w:lineRule="auto"/>
        <w:ind w:left="2160"/>
        <w:rPr>
          <w:rFonts w:ascii="Consolas" w:hAnsi="Consolas" w:cs="Consolas"/>
          <w:color w:val="008000"/>
          <w:sz w:val="19"/>
          <w:szCs w:val="19"/>
        </w:rPr>
      </w:pPr>
      <w:r>
        <w:rPr>
          <w:rFonts w:ascii="Consolas" w:hAnsi="Consolas" w:cs="Consolas"/>
          <w:color w:val="008000"/>
          <w:sz w:val="19"/>
          <w:szCs w:val="19"/>
        </w:rPr>
        <w:t>// Only setValue method creates a child task attached to parent.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elapsed = Work(() =&gt;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sz w:val="19"/>
          <w:szCs w:val="19"/>
        </w:rPr>
        <w:t xml:space="preserve">piValue = </w:t>
      </w:r>
      <w:r>
        <w:rPr>
          <w:rFonts w:ascii="Consolas" w:hAnsi="Consolas" w:cs="Consolas"/>
          <w:color w:val="2B91AF"/>
          <w:sz w:val="19"/>
          <w:szCs w:val="19"/>
        </w:rPr>
        <w:t>ComputePi</w:t>
      </w:r>
      <w:r>
        <w:rPr>
          <w:rFonts w:ascii="Consolas" w:hAnsi="Consolas" w:cs="Consolas"/>
          <w:sz w:val="19"/>
          <w:szCs w:val="19"/>
        </w:rPr>
        <w:t>.SerialForPi(numSteps);</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sz w:val="19"/>
          <w:szCs w:val="19"/>
        </w:rPr>
        <w:t>setValue(lblSerialForPI, piValue.ToString());</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setValue(lblSerialForTime, elapsed.ToString());</w:t>
      </w:r>
    </w:p>
    <w:p w:rsidR="00B70B21" w:rsidRDefault="00B70B21" w:rsidP="00EC7E02">
      <w:pPr>
        <w:autoSpaceDE w:val="0"/>
        <w:autoSpaceDN w:val="0"/>
        <w:adjustRightInd w:val="0"/>
        <w:spacing w:after="0" w:line="240" w:lineRule="auto"/>
        <w:ind w:left="2160"/>
        <w:rPr>
          <w:rFonts w:ascii="Consolas" w:hAnsi="Consolas" w:cs="Consolas"/>
          <w:sz w:val="19"/>
          <w:szCs w:val="19"/>
        </w:rPr>
      </w:pP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elapsed = Work(() =&gt;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sz w:val="19"/>
          <w:szCs w:val="19"/>
        </w:rPr>
        <w:t xml:space="preserve">piValue = </w:t>
      </w:r>
      <w:r>
        <w:rPr>
          <w:rFonts w:ascii="Consolas" w:hAnsi="Consolas" w:cs="Consolas"/>
          <w:color w:val="2B91AF"/>
          <w:sz w:val="19"/>
          <w:szCs w:val="19"/>
        </w:rPr>
        <w:t>ComputePi</w:t>
      </w:r>
      <w:r>
        <w:rPr>
          <w:rFonts w:ascii="Consolas" w:hAnsi="Consolas" w:cs="Consolas"/>
          <w:sz w:val="19"/>
          <w:szCs w:val="19"/>
        </w:rPr>
        <w:t>.ParallelForPi(numSteps);</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sz w:val="19"/>
          <w:szCs w:val="19"/>
        </w:rPr>
        <w:t>setValue(lblParallelForPI, piValue.ToString());</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setValue(lblParallelForTime, elapsed.ToString());</w:t>
      </w:r>
    </w:p>
    <w:p w:rsidR="00B70B21" w:rsidRDefault="00B70B21" w:rsidP="00EC7E02">
      <w:pPr>
        <w:autoSpaceDE w:val="0"/>
        <w:autoSpaceDN w:val="0"/>
        <w:adjustRightInd w:val="0"/>
        <w:spacing w:after="0" w:line="240" w:lineRule="auto"/>
        <w:ind w:left="2160"/>
        <w:rPr>
          <w:rFonts w:ascii="Consolas" w:hAnsi="Consolas" w:cs="Consolas"/>
          <w:sz w:val="19"/>
          <w:szCs w:val="19"/>
        </w:rPr>
      </w:pP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elapsed = Work(() =&gt;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sz w:val="19"/>
          <w:szCs w:val="19"/>
        </w:rPr>
        <w:t xml:space="preserve">piValue = </w:t>
      </w:r>
      <w:r>
        <w:rPr>
          <w:rFonts w:ascii="Consolas" w:hAnsi="Consolas" w:cs="Consolas"/>
          <w:color w:val="2B91AF"/>
          <w:sz w:val="19"/>
          <w:szCs w:val="19"/>
        </w:rPr>
        <w:t>ComputePi</w:t>
      </w:r>
      <w:r>
        <w:rPr>
          <w:rFonts w:ascii="Consolas" w:hAnsi="Consolas" w:cs="Consolas"/>
          <w:sz w:val="19"/>
          <w:szCs w:val="19"/>
        </w:rPr>
        <w:t>.SerialLinqPi(numSteps);</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sz w:val="19"/>
          <w:szCs w:val="19"/>
        </w:rPr>
        <w:t>setValue(lblSerialLINQPI, piValue.ToString());</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setValue(lblSerialLINQTime, elapsed.ToString());</w:t>
      </w:r>
    </w:p>
    <w:p w:rsidR="00B70B21" w:rsidRDefault="00B70B21" w:rsidP="00EC7E02">
      <w:pPr>
        <w:autoSpaceDE w:val="0"/>
        <w:autoSpaceDN w:val="0"/>
        <w:adjustRightInd w:val="0"/>
        <w:spacing w:after="0" w:line="240" w:lineRule="auto"/>
        <w:ind w:left="2160"/>
        <w:rPr>
          <w:rFonts w:ascii="Consolas" w:hAnsi="Consolas" w:cs="Consolas"/>
          <w:sz w:val="19"/>
          <w:szCs w:val="19"/>
        </w:rPr>
      </w:pP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elapsed = Work(() =&gt;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sz w:val="19"/>
          <w:szCs w:val="19"/>
        </w:rPr>
        <w:t xml:space="preserve">piValue = </w:t>
      </w:r>
      <w:r>
        <w:rPr>
          <w:rFonts w:ascii="Consolas" w:hAnsi="Consolas" w:cs="Consolas"/>
          <w:color w:val="2B91AF"/>
          <w:sz w:val="19"/>
          <w:szCs w:val="19"/>
        </w:rPr>
        <w:t>ComputePi</w:t>
      </w:r>
      <w:r>
        <w:rPr>
          <w:rFonts w:ascii="Consolas" w:hAnsi="Consolas" w:cs="Consolas"/>
          <w:sz w:val="19"/>
          <w:szCs w:val="19"/>
        </w:rPr>
        <w:t>.ParallelLinqPi(numSteps, numProcs);</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sz w:val="19"/>
          <w:szCs w:val="19"/>
        </w:rPr>
        <w:t>setValue(lblParallelLINQPI, piValue.ToString());</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setValue(lblParallelLINQTime, elapsed.ToString());</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TaskCreationOptions</w:t>
      </w:r>
      <w:r>
        <w:rPr>
          <w:rFonts w:ascii="Consolas" w:hAnsi="Consolas" w:cs="Consolas"/>
          <w:sz w:val="19"/>
          <w:szCs w:val="19"/>
        </w:rPr>
        <w:t>.AttachedToParent);</w:t>
      </w:r>
    </w:p>
    <w:p w:rsidR="000271F1" w:rsidRDefault="000271F1" w:rsidP="00EC7E02">
      <w:pPr>
        <w:autoSpaceDE w:val="0"/>
        <w:autoSpaceDN w:val="0"/>
        <w:adjustRightInd w:val="0"/>
        <w:spacing w:after="0" w:line="240" w:lineRule="auto"/>
        <w:ind w:left="1440"/>
        <w:rPr>
          <w:rFonts w:ascii="Consolas" w:hAnsi="Consolas" w:cs="Consolas"/>
          <w:sz w:val="19"/>
          <w:szCs w:val="19"/>
        </w:rPr>
      </w:pPr>
    </w:p>
    <w:p w:rsidR="00B70B21" w:rsidRPr="00B70B21" w:rsidRDefault="000271F1" w:rsidP="00B70B21">
      <w:pPr>
        <w:autoSpaceDE w:val="0"/>
        <w:autoSpaceDN w:val="0"/>
        <w:adjustRightInd w:val="0"/>
        <w:spacing w:after="0" w:line="240" w:lineRule="auto"/>
        <w:ind w:left="1440"/>
        <w:rPr>
          <w:rFonts w:ascii="Consolas" w:hAnsi="Consolas" w:cs="Consolas"/>
          <w:color w:val="008000"/>
          <w:sz w:val="19"/>
          <w:szCs w:val="19"/>
        </w:rPr>
      </w:pPr>
      <w:r>
        <w:rPr>
          <w:rFonts w:ascii="Consolas" w:hAnsi="Consolas" w:cs="Consolas"/>
          <w:color w:val="008000"/>
          <w:sz w:val="19"/>
          <w:szCs w:val="19"/>
        </w:rPr>
        <w:t>// Attached (Continued) Task</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color w:val="0000FF"/>
          <w:sz w:val="19"/>
          <w:szCs w:val="19"/>
        </w:rPr>
        <w:t>var</w:t>
      </w:r>
      <w:r>
        <w:rPr>
          <w:rFonts w:ascii="Consolas" w:hAnsi="Consolas" w:cs="Consolas"/>
          <w:sz w:val="19"/>
          <w:szCs w:val="19"/>
        </w:rPr>
        <w:t xml:space="preserve"> finish = piTasks.ContinueWith(resultTask =&gt;</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 xml:space="preserve">progressBar1.Visible = </w:t>
      </w:r>
      <w:r>
        <w:rPr>
          <w:rFonts w:ascii="Consolas" w:hAnsi="Consolas" w:cs="Consolas"/>
          <w:color w:val="0000FF"/>
          <w:sz w:val="19"/>
          <w:szCs w:val="19"/>
        </w:rPr>
        <w:t>false</w:t>
      </w: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 xml:space="preserve">btnCalculate.Enabled = </w:t>
      </w:r>
      <w:r>
        <w:rPr>
          <w:rFonts w:ascii="Consolas" w:hAnsi="Consolas" w:cs="Consolas"/>
          <w:color w:val="0000FF"/>
          <w:sz w:val="19"/>
          <w:szCs w:val="19"/>
        </w:rPr>
        <w:t>true</w:t>
      </w: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color w:val="0000FF"/>
          <w:sz w:val="19"/>
          <w:szCs w:val="19"/>
        </w:rPr>
        <w:t>if</w:t>
      </w:r>
      <w:r>
        <w:rPr>
          <w:rFonts w:ascii="Consolas" w:hAnsi="Consolas" w:cs="Consolas"/>
          <w:sz w:val="19"/>
          <w:szCs w:val="19"/>
        </w:rPr>
        <w:t xml:space="preserve"> (resultTask.IsFaulted)</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880"/>
        <w:rPr>
          <w:rFonts w:ascii="Consolas" w:hAnsi="Consolas" w:cs="Consolas"/>
          <w:sz w:val="19"/>
          <w:szCs w:val="19"/>
        </w:rPr>
      </w:pPr>
      <w:r>
        <w:rPr>
          <w:rFonts w:ascii="Consolas" w:hAnsi="Consolas" w:cs="Consolas"/>
          <w:color w:val="2B91AF"/>
          <w:sz w:val="19"/>
          <w:szCs w:val="19"/>
        </w:rPr>
        <w:t>MessageBox</w:t>
      </w:r>
      <w:r>
        <w:rPr>
          <w:rFonts w:ascii="Consolas" w:hAnsi="Consolas" w:cs="Consolas"/>
          <w:sz w:val="19"/>
          <w:szCs w:val="19"/>
        </w:rPr>
        <w:t>.Show(resultTask.Exception.ToString());</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CancellationToken</w:t>
      </w:r>
      <w:r>
        <w:rPr>
          <w:rFonts w:ascii="Consolas" w:hAnsi="Consolas" w:cs="Consolas"/>
          <w:sz w:val="19"/>
          <w:szCs w:val="19"/>
        </w:rPr>
        <w:t xml:space="preserve">.None, </w:t>
      </w:r>
      <w:r>
        <w:rPr>
          <w:rFonts w:ascii="Consolas" w:hAnsi="Consolas" w:cs="Consolas"/>
          <w:color w:val="2B91AF"/>
          <w:sz w:val="19"/>
          <w:szCs w:val="19"/>
        </w:rPr>
        <w:t>TaskContinuationOptions</w:t>
      </w:r>
      <w:r>
        <w:rPr>
          <w:rFonts w:ascii="Consolas" w:hAnsi="Consolas" w:cs="Consolas"/>
          <w:sz w:val="19"/>
          <w:szCs w:val="19"/>
        </w:rPr>
        <w:t>.A</w:t>
      </w:r>
      <w:r>
        <w:rPr>
          <w:rFonts w:ascii="Consolas" w:hAnsi="Consolas" w:cs="Consolas"/>
          <w:sz w:val="19"/>
          <w:szCs w:val="19"/>
        </w:rPr>
        <w:t>ttachedToParent, _uiScheduler);</w:t>
      </w:r>
    </w:p>
    <w:p w:rsidR="000271F1" w:rsidRDefault="00EC7E02" w:rsidP="00EC7E02">
      <w:pPr>
        <w:autoSpaceDE w:val="0"/>
        <w:autoSpaceDN w:val="0"/>
        <w:adjustRightInd w:val="0"/>
        <w:spacing w:after="0" w:line="240" w:lineRule="auto"/>
        <w:ind w:left="720"/>
        <w:rPr>
          <w:rFonts w:ascii="Consolas" w:hAnsi="Consolas" w:cs="Consolas"/>
          <w:sz w:val="19"/>
          <w:szCs w:val="19"/>
        </w:rPr>
      </w:pPr>
      <w:r>
        <w:rPr>
          <w:rFonts w:ascii="Consolas" w:hAnsi="Consolas" w:cs="Consolas"/>
          <w:sz w:val="19"/>
          <w:szCs w:val="19"/>
        </w:rPr>
        <w:t>}</w:t>
      </w:r>
    </w:p>
    <w:p w:rsidR="006C089F" w:rsidRDefault="006C089F" w:rsidP="00B70B21">
      <w:pPr>
        <w:autoSpaceDE w:val="0"/>
        <w:autoSpaceDN w:val="0"/>
        <w:adjustRightInd w:val="0"/>
        <w:spacing w:after="0" w:line="240" w:lineRule="auto"/>
        <w:ind w:firstLine="720"/>
        <w:rPr>
          <w:rFonts w:ascii="Consolas" w:hAnsi="Consolas" w:cs="Consolas"/>
          <w:color w:val="008000"/>
          <w:sz w:val="19"/>
          <w:szCs w:val="19"/>
        </w:rPr>
      </w:pPr>
    </w:p>
    <w:p w:rsidR="006C089F" w:rsidRDefault="006C089F" w:rsidP="00B70B21">
      <w:pPr>
        <w:autoSpaceDE w:val="0"/>
        <w:autoSpaceDN w:val="0"/>
        <w:adjustRightInd w:val="0"/>
        <w:spacing w:after="0" w:line="240" w:lineRule="auto"/>
        <w:ind w:firstLine="720"/>
        <w:rPr>
          <w:rFonts w:ascii="Consolas" w:hAnsi="Consolas" w:cs="Consolas"/>
          <w:color w:val="008000"/>
          <w:sz w:val="19"/>
          <w:szCs w:val="19"/>
        </w:rPr>
      </w:pPr>
    </w:p>
    <w:p w:rsidR="006C089F" w:rsidRDefault="006C089F" w:rsidP="00B70B21">
      <w:pPr>
        <w:autoSpaceDE w:val="0"/>
        <w:autoSpaceDN w:val="0"/>
        <w:adjustRightInd w:val="0"/>
        <w:spacing w:after="0" w:line="240" w:lineRule="auto"/>
        <w:ind w:firstLine="720"/>
        <w:rPr>
          <w:rFonts w:ascii="Consolas" w:hAnsi="Consolas" w:cs="Consolas"/>
          <w:color w:val="008000"/>
          <w:sz w:val="19"/>
          <w:szCs w:val="19"/>
        </w:rPr>
      </w:pPr>
    </w:p>
    <w:p w:rsidR="000271F1" w:rsidRDefault="000271F1" w:rsidP="00B70B21">
      <w:pPr>
        <w:autoSpaceDE w:val="0"/>
        <w:autoSpaceDN w:val="0"/>
        <w:adjustRightInd w:val="0"/>
        <w:spacing w:after="0" w:line="240" w:lineRule="auto"/>
        <w:ind w:firstLine="720"/>
        <w:rPr>
          <w:rFonts w:ascii="Consolas" w:hAnsi="Consolas" w:cs="Consolas"/>
          <w:sz w:val="19"/>
          <w:szCs w:val="19"/>
        </w:rPr>
      </w:pPr>
      <w:r>
        <w:rPr>
          <w:rFonts w:ascii="Consolas" w:hAnsi="Consolas" w:cs="Consolas"/>
          <w:color w:val="008000"/>
          <w:sz w:val="19"/>
          <w:szCs w:val="19"/>
        </w:rPr>
        <w:t>// Child Task</w:t>
      </w:r>
    </w:p>
    <w:p w:rsidR="000271F1" w:rsidRDefault="000271F1" w:rsidP="00EC7E02">
      <w:pPr>
        <w:autoSpaceDE w:val="0"/>
        <w:autoSpaceDN w:val="0"/>
        <w:adjustRightInd w:val="0"/>
        <w:spacing w:after="0" w:line="240" w:lineRule="auto"/>
        <w:ind w:left="720"/>
        <w:rPr>
          <w:rFonts w:ascii="Consolas" w:hAnsi="Consolas" w:cs="Consolas"/>
          <w:sz w:val="19"/>
          <w:szCs w:val="19"/>
        </w:rPr>
      </w:pP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void</w:t>
      </w:r>
      <w:r>
        <w:rPr>
          <w:rFonts w:ascii="Consolas" w:hAnsi="Consolas" w:cs="Consolas"/>
          <w:sz w:val="19"/>
          <w:szCs w:val="19"/>
        </w:rPr>
        <w:t xml:space="preserve"> setValue(</w:t>
      </w:r>
      <w:r>
        <w:rPr>
          <w:rFonts w:ascii="Consolas" w:hAnsi="Consolas" w:cs="Consolas"/>
          <w:color w:val="2B91AF"/>
          <w:sz w:val="19"/>
          <w:szCs w:val="19"/>
        </w:rPr>
        <w:t>Label</w:t>
      </w:r>
      <w:r>
        <w:rPr>
          <w:rFonts w:ascii="Consolas" w:hAnsi="Consolas" w:cs="Consolas"/>
          <w:sz w:val="19"/>
          <w:szCs w:val="19"/>
        </w:rPr>
        <w:t xml:space="preserve"> l, </w:t>
      </w:r>
      <w:r>
        <w:rPr>
          <w:rFonts w:ascii="Consolas" w:hAnsi="Consolas" w:cs="Consolas"/>
          <w:color w:val="2B91AF"/>
          <w:sz w:val="19"/>
          <w:szCs w:val="19"/>
        </w:rPr>
        <w:t>String</w:t>
      </w:r>
      <w:r>
        <w:rPr>
          <w:rFonts w:ascii="Consolas" w:hAnsi="Consolas" w:cs="Consolas"/>
          <w:sz w:val="19"/>
          <w:szCs w:val="19"/>
        </w:rPr>
        <w:t xml:space="preserve"> s)</w:t>
      </w:r>
    </w:p>
    <w:p w:rsidR="000271F1" w:rsidRDefault="000271F1" w:rsidP="00EC7E02">
      <w:pPr>
        <w:autoSpaceDE w:val="0"/>
        <w:autoSpaceDN w:val="0"/>
        <w:adjustRightInd w:val="0"/>
        <w:spacing w:after="0" w:line="240" w:lineRule="auto"/>
        <w:ind w:left="72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color w:val="2B91AF"/>
          <w:sz w:val="19"/>
          <w:szCs w:val="19"/>
        </w:rPr>
        <w:t>Task</w:t>
      </w:r>
      <w:r>
        <w:rPr>
          <w:rFonts w:ascii="Consolas" w:hAnsi="Consolas" w:cs="Consolas"/>
          <w:sz w:val="19"/>
          <w:szCs w:val="19"/>
        </w:rPr>
        <w:t>.Factory.StartNew(() =&gt;</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w:t>
      </w:r>
    </w:p>
    <w:p w:rsidR="000271F1" w:rsidRDefault="000271F1" w:rsidP="00EC7E02">
      <w:pPr>
        <w:autoSpaceDE w:val="0"/>
        <w:autoSpaceDN w:val="0"/>
        <w:adjustRightInd w:val="0"/>
        <w:spacing w:after="0" w:line="240" w:lineRule="auto"/>
        <w:ind w:left="2160"/>
        <w:rPr>
          <w:rFonts w:ascii="Consolas" w:hAnsi="Consolas" w:cs="Consolas"/>
          <w:sz w:val="19"/>
          <w:szCs w:val="19"/>
        </w:rPr>
      </w:pPr>
      <w:r>
        <w:rPr>
          <w:rFonts w:ascii="Consolas" w:hAnsi="Consolas" w:cs="Consolas"/>
          <w:sz w:val="19"/>
          <w:szCs w:val="19"/>
        </w:rPr>
        <w:t>l.Text = s;</w:t>
      </w:r>
    </w:p>
    <w:p w:rsidR="000271F1" w:rsidRDefault="000271F1" w:rsidP="00EC7E02">
      <w:pPr>
        <w:autoSpaceDE w:val="0"/>
        <w:autoSpaceDN w:val="0"/>
        <w:adjustRightInd w:val="0"/>
        <w:spacing w:after="0" w:line="240" w:lineRule="auto"/>
        <w:ind w:left="1440"/>
        <w:rPr>
          <w:rFonts w:ascii="Consolas" w:hAnsi="Consolas" w:cs="Consolas"/>
          <w:sz w:val="19"/>
          <w:szCs w:val="19"/>
        </w:rPr>
      </w:pPr>
      <w:r>
        <w:rPr>
          <w:rFonts w:ascii="Consolas" w:hAnsi="Consolas" w:cs="Consolas"/>
          <w:sz w:val="19"/>
          <w:szCs w:val="19"/>
        </w:rPr>
        <w:t xml:space="preserve">}, </w:t>
      </w:r>
      <w:r>
        <w:rPr>
          <w:rFonts w:ascii="Consolas" w:hAnsi="Consolas" w:cs="Consolas"/>
          <w:color w:val="2B91AF"/>
          <w:sz w:val="19"/>
          <w:szCs w:val="19"/>
        </w:rPr>
        <w:t>CancellationToken</w:t>
      </w:r>
      <w:r>
        <w:rPr>
          <w:rFonts w:ascii="Consolas" w:hAnsi="Consolas" w:cs="Consolas"/>
          <w:sz w:val="19"/>
          <w:szCs w:val="19"/>
        </w:rPr>
        <w:t xml:space="preserve">.None, </w:t>
      </w:r>
      <w:r>
        <w:rPr>
          <w:rFonts w:ascii="Consolas" w:hAnsi="Consolas" w:cs="Consolas"/>
          <w:color w:val="2B91AF"/>
          <w:sz w:val="19"/>
          <w:szCs w:val="19"/>
        </w:rPr>
        <w:t>TaskCreationOptions</w:t>
      </w:r>
      <w:r>
        <w:rPr>
          <w:rFonts w:ascii="Consolas" w:hAnsi="Consolas" w:cs="Consolas"/>
          <w:sz w:val="19"/>
          <w:szCs w:val="19"/>
        </w:rPr>
        <w:t>.AttachedToParent, _uiScheduler);</w:t>
      </w:r>
    </w:p>
    <w:p w:rsidR="000271F1" w:rsidRPr="00EC7E02" w:rsidRDefault="000271F1" w:rsidP="00EC7E02">
      <w:pPr>
        <w:autoSpaceDE w:val="0"/>
        <w:autoSpaceDN w:val="0"/>
        <w:adjustRightInd w:val="0"/>
        <w:spacing w:after="0" w:line="240" w:lineRule="auto"/>
        <w:ind w:left="720"/>
        <w:rPr>
          <w:rFonts w:ascii="Consolas" w:hAnsi="Consolas" w:cs="Consolas"/>
          <w:sz w:val="19"/>
          <w:szCs w:val="19"/>
        </w:rPr>
      </w:pPr>
      <w:r>
        <w:rPr>
          <w:rFonts w:ascii="Consolas" w:hAnsi="Consolas" w:cs="Consolas"/>
          <w:sz w:val="19"/>
          <w:szCs w:val="19"/>
        </w:rPr>
        <w:t>}</w:t>
      </w:r>
    </w:p>
    <w:p w:rsidR="002E35C3" w:rsidRDefault="002E35C3" w:rsidP="008D7F1D">
      <w:pPr>
        <w:pStyle w:val="Heading1"/>
        <w:spacing w:line="480" w:lineRule="auto"/>
      </w:pPr>
      <w:r>
        <w:t>Summary</w:t>
      </w:r>
    </w:p>
    <w:p w:rsidR="000F3C10" w:rsidRPr="000F3C10" w:rsidRDefault="000F3C10" w:rsidP="00995E04">
      <w:pPr>
        <w:jc w:val="both"/>
      </w:pPr>
      <w:r>
        <w:tab/>
      </w:r>
      <w:r w:rsidR="00995E04">
        <w:t>Parallel library of .NET Framework 4.0 brings a practical approach for programmers who develop software with C# and .NET. It’s a little bit complex, but parallelization of LINQ to objects with PLINQ is a huge plus.</w:t>
      </w:r>
    </w:p>
    <w:p w:rsidR="002E35C3" w:rsidRDefault="002E35C3" w:rsidP="008D7F1D">
      <w:pPr>
        <w:pStyle w:val="Heading1"/>
        <w:spacing w:line="480" w:lineRule="auto"/>
      </w:pPr>
      <w:r>
        <w:t>References</w:t>
      </w:r>
    </w:p>
    <w:p w:rsidR="000F3C10" w:rsidRDefault="000F3C10" w:rsidP="000F3C10">
      <w:pPr>
        <w:pStyle w:val="ListParagraph"/>
        <w:numPr>
          <w:ilvl w:val="0"/>
          <w:numId w:val="7"/>
        </w:numPr>
      </w:pPr>
      <w:r>
        <w:t>Parallel Programming in .NET Framework, MSDN Library</w:t>
      </w:r>
    </w:p>
    <w:p w:rsidR="00C76932" w:rsidRDefault="00C76932" w:rsidP="00C76932">
      <w:pPr>
        <w:pStyle w:val="ListParagraph"/>
      </w:pPr>
      <w:hyperlink r:id="rId10" w:history="1">
        <w:r>
          <w:rPr>
            <w:rStyle w:val="Hyperlink"/>
          </w:rPr>
          <w:t>http://msdn.microsoft.com/en-us/library/dd460693(VS.100).aspx</w:t>
        </w:r>
      </w:hyperlink>
    </w:p>
    <w:p w:rsidR="00351095" w:rsidRDefault="00351095" w:rsidP="000F3C10">
      <w:pPr>
        <w:pStyle w:val="ListParagraph"/>
        <w:numPr>
          <w:ilvl w:val="0"/>
          <w:numId w:val="7"/>
        </w:numPr>
      </w:pPr>
      <w:r>
        <w:t>Task Parallel Library, MSDN Library</w:t>
      </w:r>
      <w:r w:rsidR="00375433">
        <w:t>,</w:t>
      </w:r>
    </w:p>
    <w:p w:rsidR="00375433" w:rsidRDefault="00375433" w:rsidP="00375433">
      <w:pPr>
        <w:pStyle w:val="ListParagraph"/>
      </w:pPr>
      <w:hyperlink r:id="rId11" w:history="1">
        <w:r>
          <w:rPr>
            <w:rStyle w:val="Hyperlink"/>
          </w:rPr>
          <w:t>http://msdn.microsoft.com/en-us/library/dd460717.aspx</w:t>
        </w:r>
      </w:hyperlink>
    </w:p>
    <w:p w:rsidR="00351095" w:rsidRDefault="00351095" w:rsidP="000F3C10">
      <w:pPr>
        <w:pStyle w:val="ListParagraph"/>
        <w:numPr>
          <w:ilvl w:val="0"/>
          <w:numId w:val="7"/>
        </w:numPr>
      </w:pPr>
      <w:r>
        <w:t xml:space="preserve">Task Parallelism, </w:t>
      </w:r>
      <w:r>
        <w:t>, MSDN Library</w:t>
      </w:r>
      <w:r w:rsidR="00375433">
        <w:t>,</w:t>
      </w:r>
    </w:p>
    <w:p w:rsidR="00375433" w:rsidRDefault="00375433" w:rsidP="00375433">
      <w:pPr>
        <w:pStyle w:val="ListParagraph"/>
      </w:pPr>
      <w:hyperlink r:id="rId12" w:history="1">
        <w:r>
          <w:rPr>
            <w:rStyle w:val="Hyperlink"/>
          </w:rPr>
          <w:t>http://msdn.microsoft.com/en-us/library/dd537609.aspx</w:t>
        </w:r>
      </w:hyperlink>
    </w:p>
    <w:p w:rsidR="00375433" w:rsidRDefault="00351095" w:rsidP="000F3C10">
      <w:pPr>
        <w:pStyle w:val="ListParagraph"/>
        <w:numPr>
          <w:ilvl w:val="0"/>
          <w:numId w:val="7"/>
        </w:numPr>
      </w:pPr>
      <w:r>
        <w:t>Data Parallelism, MSDN Library</w:t>
      </w:r>
      <w:r w:rsidR="00375433">
        <w:t xml:space="preserve">, </w:t>
      </w:r>
    </w:p>
    <w:p w:rsidR="00351095" w:rsidRDefault="00375433" w:rsidP="00375433">
      <w:pPr>
        <w:pStyle w:val="ListParagraph"/>
      </w:pPr>
      <w:hyperlink r:id="rId13" w:history="1">
        <w:r>
          <w:rPr>
            <w:rStyle w:val="Hyperlink"/>
          </w:rPr>
          <w:t>http://msdn.microsoft.com/en-us/library/dd537608.aspx</w:t>
        </w:r>
      </w:hyperlink>
    </w:p>
    <w:p w:rsidR="00351095" w:rsidRDefault="00351095" w:rsidP="000F3C10">
      <w:pPr>
        <w:pStyle w:val="ListParagraph"/>
        <w:numPr>
          <w:ilvl w:val="0"/>
          <w:numId w:val="7"/>
        </w:numPr>
      </w:pPr>
      <w:r>
        <w:t>Parallel LINQ (PLINQ), MSDN Library</w:t>
      </w:r>
      <w:r w:rsidR="00375433">
        <w:t>,</w:t>
      </w:r>
    </w:p>
    <w:p w:rsidR="00375433" w:rsidRDefault="00375433" w:rsidP="00375433">
      <w:pPr>
        <w:pStyle w:val="ListParagraph"/>
      </w:pPr>
      <w:hyperlink r:id="rId14" w:history="1">
        <w:r>
          <w:rPr>
            <w:rStyle w:val="Hyperlink"/>
          </w:rPr>
          <w:t>http://msdn.microsoft.com/en-us/library/dd460688.aspx</w:t>
        </w:r>
      </w:hyperlink>
    </w:p>
    <w:p w:rsidR="005F32AF" w:rsidRDefault="005F32AF" w:rsidP="000F3C10">
      <w:pPr>
        <w:pStyle w:val="ListParagraph"/>
        <w:numPr>
          <w:ilvl w:val="0"/>
          <w:numId w:val="7"/>
        </w:numPr>
      </w:pPr>
      <w:r>
        <w:t>Lambda Expressions, MSDN Library</w:t>
      </w:r>
      <w:r w:rsidR="00375433">
        <w:t>,</w:t>
      </w:r>
      <w:bookmarkStart w:id="0" w:name="_GoBack"/>
      <w:bookmarkEnd w:id="0"/>
    </w:p>
    <w:p w:rsidR="00375433" w:rsidRDefault="00375433" w:rsidP="00375433">
      <w:pPr>
        <w:pStyle w:val="ListParagraph"/>
      </w:pPr>
      <w:hyperlink r:id="rId15" w:history="1">
        <w:r>
          <w:rPr>
            <w:rStyle w:val="Hyperlink"/>
          </w:rPr>
          <w:t>http://msdn.microsoft.com/en-us/library/dd460699.aspx</w:t>
        </w:r>
      </w:hyperlink>
    </w:p>
    <w:p w:rsidR="00D23E40" w:rsidRPr="00D23E40" w:rsidRDefault="00D23E40" w:rsidP="00D23E40">
      <w:pPr>
        <w:pStyle w:val="Subtitle"/>
        <w:rPr>
          <w:rStyle w:val="SubtleEmphasis"/>
        </w:rPr>
      </w:pPr>
      <w:r>
        <w:t>Citations</w:t>
      </w:r>
    </w:p>
    <w:p w:rsidR="008F247E" w:rsidRDefault="008F247E" w:rsidP="00D23E40">
      <w:pPr>
        <w:pStyle w:val="ListParagraph"/>
        <w:numPr>
          <w:ilvl w:val="0"/>
          <w:numId w:val="4"/>
        </w:numPr>
      </w:pPr>
      <w:r>
        <w:t xml:space="preserve">McCormick Grad Sets New Pi Record, North Western University, </w:t>
      </w:r>
      <w:hyperlink r:id="rId16" w:history="1">
        <w:r>
          <w:rPr>
            <w:rStyle w:val="Hyperlink"/>
          </w:rPr>
          <w:t>http://www.mccormick.northwestern.edu/news/articles/article_743.html</w:t>
        </w:r>
      </w:hyperlink>
    </w:p>
    <w:p w:rsidR="008F247E" w:rsidRDefault="008F247E" w:rsidP="00D23E40">
      <w:pPr>
        <w:pStyle w:val="ListParagraph"/>
        <w:numPr>
          <w:ilvl w:val="0"/>
          <w:numId w:val="4"/>
        </w:numPr>
      </w:pPr>
      <w:r>
        <w:t xml:space="preserve">Numerical Approximation of pi, Wikipedia, </w:t>
      </w:r>
      <w:hyperlink r:id="rId17" w:history="1">
        <w:r>
          <w:rPr>
            <w:rStyle w:val="Hyperlink"/>
          </w:rPr>
          <w:t>http://en.wikipedia.org/wiki/Numerical_approximations_of_π</w:t>
        </w:r>
      </w:hyperlink>
    </w:p>
    <w:p w:rsidR="00151B02" w:rsidRDefault="008F247E" w:rsidP="00D23E40">
      <w:pPr>
        <w:pStyle w:val="ListParagraph"/>
        <w:numPr>
          <w:ilvl w:val="0"/>
          <w:numId w:val="4"/>
        </w:numPr>
      </w:pPr>
      <w:r>
        <w:t>Language  and Algorithms</w:t>
      </w:r>
      <w:r w:rsidR="00151B02">
        <w:t xml:space="preserve">, Y – Cruncher, Number World, </w:t>
      </w:r>
    </w:p>
    <w:p w:rsidR="005F32AF" w:rsidRDefault="00151B02" w:rsidP="005F32AF">
      <w:pPr>
        <w:pStyle w:val="ListParagraph"/>
      </w:pPr>
      <w:hyperlink r:id="rId18" w:history="1">
        <w:r>
          <w:rPr>
            <w:rStyle w:val="Hyperlink"/>
          </w:rPr>
          <w:t>http://www.numberworld.org/y-cruncher/algorithms.html</w:t>
        </w:r>
      </w:hyperlink>
    </w:p>
    <w:p w:rsidR="005F32AF" w:rsidRDefault="005F32AF" w:rsidP="005F32AF">
      <w:pPr>
        <w:pStyle w:val="ListParagraph"/>
      </w:pPr>
    </w:p>
    <w:p w:rsidR="005F32AF" w:rsidRDefault="005F32AF" w:rsidP="005F32AF">
      <w:pPr>
        <w:pStyle w:val="ListParagraph"/>
      </w:pPr>
    </w:p>
    <w:p w:rsidR="002E35C3" w:rsidRDefault="002E35C3" w:rsidP="009B07A1">
      <w:pPr>
        <w:pStyle w:val="Heading1"/>
        <w:spacing w:line="480" w:lineRule="auto"/>
      </w:pPr>
      <w:r>
        <w:lastRenderedPageBreak/>
        <w:t>Appendix</w:t>
      </w:r>
    </w:p>
    <w:p w:rsidR="0093574F" w:rsidRPr="0093574F" w:rsidRDefault="0093574F" w:rsidP="005F32AF">
      <w:pPr>
        <w:pStyle w:val="Heading2"/>
      </w:pPr>
      <w:r>
        <w:t>For vs. Parallel For</w:t>
      </w:r>
    </w:p>
    <w:tbl>
      <w:tblPr>
        <w:tblW w:w="8060" w:type="dxa"/>
        <w:jc w:val="center"/>
        <w:tblLook w:val="04A0" w:firstRow="1" w:lastRow="0" w:firstColumn="1" w:lastColumn="0" w:noHBand="0" w:noVBand="1"/>
      </w:tblPr>
      <w:tblGrid>
        <w:gridCol w:w="1660"/>
        <w:gridCol w:w="1280"/>
        <w:gridCol w:w="1280"/>
        <w:gridCol w:w="1280"/>
        <w:gridCol w:w="1280"/>
        <w:gridCol w:w="1280"/>
      </w:tblGrid>
      <w:tr w:rsidR="0093574F" w:rsidRPr="0093574F" w:rsidTr="0093574F">
        <w:trPr>
          <w:trHeight w:val="300"/>
          <w:jc w:val="center"/>
        </w:trPr>
        <w:tc>
          <w:tcPr>
            <w:tcW w:w="166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rPr>
                <w:rFonts w:ascii="Calibri" w:eastAsia="Times New Roman" w:hAnsi="Calibri" w:cs="Calibri"/>
                <w:b/>
                <w:bCs/>
                <w:color w:val="000000"/>
              </w:rPr>
            </w:pPr>
            <w:r w:rsidRPr="0093574F">
              <w:rPr>
                <w:rFonts w:ascii="Calibri" w:eastAsia="Times New Roman" w:hAnsi="Calibri" w:cs="Calibri"/>
                <w:b/>
                <w:bCs/>
                <w:color w:val="000000"/>
              </w:rPr>
              <w:t>Iterations</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100000000</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200000000</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300000000</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400000000</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500000000</w:t>
            </w:r>
          </w:p>
        </w:tc>
      </w:tr>
      <w:tr w:rsidR="0093574F" w:rsidRPr="0093574F" w:rsidTr="0093574F">
        <w:trPr>
          <w:trHeight w:val="300"/>
          <w:jc w:val="center"/>
        </w:trPr>
        <w:tc>
          <w:tcPr>
            <w:tcW w:w="166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rPr>
                <w:rFonts w:ascii="Calibri" w:eastAsia="Times New Roman" w:hAnsi="Calibri" w:cs="Calibri"/>
                <w:b/>
                <w:bCs/>
                <w:color w:val="000000"/>
              </w:rPr>
            </w:pPr>
            <w:r w:rsidRPr="0093574F">
              <w:rPr>
                <w:rFonts w:ascii="Calibri" w:eastAsia="Times New Roman" w:hAnsi="Calibri" w:cs="Calibri"/>
                <w:b/>
                <w:bCs/>
                <w:color w:val="000000"/>
              </w:rPr>
              <w:t>For</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2,1468676</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4,2943751</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6,3688588</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8,4529540</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10,5321711</w:t>
            </w:r>
          </w:p>
        </w:tc>
      </w:tr>
      <w:tr w:rsidR="0093574F" w:rsidRPr="0093574F" w:rsidTr="0093574F">
        <w:trPr>
          <w:trHeight w:val="300"/>
          <w:jc w:val="center"/>
        </w:trPr>
        <w:tc>
          <w:tcPr>
            <w:tcW w:w="1660" w:type="dxa"/>
            <w:tcBorders>
              <w:top w:val="nil"/>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rPr>
                <w:rFonts w:ascii="Calibri" w:eastAsia="Times New Roman" w:hAnsi="Calibri" w:cs="Calibri"/>
                <w:b/>
                <w:bCs/>
                <w:color w:val="000000"/>
              </w:rPr>
            </w:pPr>
            <w:r w:rsidRPr="0093574F">
              <w:rPr>
                <w:rFonts w:ascii="Calibri" w:eastAsia="Times New Roman" w:hAnsi="Calibri" w:cs="Calibri"/>
                <w:b/>
                <w:bCs/>
                <w:color w:val="000000"/>
              </w:rPr>
              <w:t>Parallel.For</w:t>
            </w:r>
          </w:p>
        </w:tc>
        <w:tc>
          <w:tcPr>
            <w:tcW w:w="1280" w:type="dxa"/>
            <w:tcBorders>
              <w:top w:val="nil"/>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1,0628901</w:t>
            </w:r>
          </w:p>
        </w:tc>
        <w:tc>
          <w:tcPr>
            <w:tcW w:w="1280" w:type="dxa"/>
            <w:tcBorders>
              <w:top w:val="nil"/>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2,1405434</w:t>
            </w:r>
          </w:p>
        </w:tc>
        <w:tc>
          <w:tcPr>
            <w:tcW w:w="1280" w:type="dxa"/>
            <w:tcBorders>
              <w:top w:val="nil"/>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3,2144211</w:t>
            </w:r>
          </w:p>
        </w:tc>
        <w:tc>
          <w:tcPr>
            <w:tcW w:w="1280" w:type="dxa"/>
            <w:tcBorders>
              <w:top w:val="nil"/>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4,3752545</w:t>
            </w:r>
          </w:p>
        </w:tc>
        <w:tc>
          <w:tcPr>
            <w:tcW w:w="1280" w:type="dxa"/>
            <w:tcBorders>
              <w:top w:val="nil"/>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5,5206022</w:t>
            </w:r>
          </w:p>
        </w:tc>
      </w:tr>
    </w:tbl>
    <w:p w:rsidR="009B07A1" w:rsidRDefault="009B07A1" w:rsidP="009B07A1"/>
    <w:p w:rsidR="005F32AF" w:rsidRDefault="0093574F" w:rsidP="005F32AF">
      <w:pPr>
        <w:jc w:val="center"/>
      </w:pPr>
      <w:r>
        <w:rPr>
          <w:noProof/>
        </w:rPr>
        <w:drawing>
          <wp:inline distT="0" distB="0" distL="0" distR="0" wp14:anchorId="5D01AF0F" wp14:editId="24A5AB8A">
            <wp:extent cx="5334000" cy="2871405"/>
            <wp:effectExtent l="0" t="0" r="19050"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32AF" w:rsidRDefault="005F32AF" w:rsidP="005F32AF">
      <w:pPr>
        <w:jc w:val="center"/>
      </w:pPr>
      <w:r>
        <w:rPr>
          <w:noProof/>
        </w:rPr>
        <w:drawing>
          <wp:inline distT="0" distB="0" distL="0" distR="0" wp14:anchorId="0902A8C0" wp14:editId="4610765C">
            <wp:extent cx="5343525" cy="3215831"/>
            <wp:effectExtent l="0" t="0" r="9525" b="2286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8060" w:type="dxa"/>
        <w:jc w:val="center"/>
        <w:tblInd w:w="93" w:type="dxa"/>
        <w:tblLook w:val="04A0" w:firstRow="1" w:lastRow="0" w:firstColumn="1" w:lastColumn="0" w:noHBand="0" w:noVBand="1"/>
      </w:tblPr>
      <w:tblGrid>
        <w:gridCol w:w="1660"/>
        <w:gridCol w:w="1280"/>
        <w:gridCol w:w="1280"/>
        <w:gridCol w:w="1280"/>
        <w:gridCol w:w="1280"/>
        <w:gridCol w:w="1280"/>
      </w:tblGrid>
      <w:tr w:rsidR="0093574F" w:rsidRPr="0093574F" w:rsidTr="0093574F">
        <w:trPr>
          <w:trHeight w:val="300"/>
          <w:jc w:val="center"/>
        </w:trPr>
        <w:tc>
          <w:tcPr>
            <w:tcW w:w="1660" w:type="dxa"/>
            <w:tcBorders>
              <w:top w:val="single" w:sz="4" w:space="0" w:color="000000"/>
              <w:left w:val="nil"/>
              <w:bottom w:val="single" w:sz="4" w:space="0" w:color="000000"/>
              <w:right w:val="nil"/>
            </w:tcBorders>
            <w:shd w:val="clear" w:color="auto" w:fill="auto"/>
            <w:noWrap/>
            <w:vAlign w:val="bottom"/>
            <w:hideMark/>
          </w:tcPr>
          <w:p w:rsidR="0093574F" w:rsidRPr="0093574F" w:rsidRDefault="0093574F" w:rsidP="0093574F">
            <w:pPr>
              <w:spacing w:after="0" w:line="240" w:lineRule="auto"/>
              <w:rPr>
                <w:rFonts w:ascii="Calibri" w:eastAsia="Times New Roman" w:hAnsi="Calibri" w:cs="Calibri"/>
                <w:b/>
                <w:bCs/>
                <w:color w:val="000000"/>
              </w:rPr>
            </w:pP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100000000</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200000000</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300000000</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400000000</w:t>
            </w:r>
          </w:p>
        </w:tc>
        <w:tc>
          <w:tcPr>
            <w:tcW w:w="1280" w:type="dxa"/>
            <w:tcBorders>
              <w:top w:val="single" w:sz="4" w:space="0" w:color="000000"/>
              <w:left w:val="nil"/>
              <w:bottom w:val="single" w:sz="4" w:space="0" w:color="000000"/>
              <w:right w:val="nil"/>
            </w:tcBorders>
            <w:shd w:val="clear" w:color="auto" w:fill="auto"/>
            <w:noWrap/>
            <w:vAlign w:val="center"/>
            <w:hideMark/>
          </w:tcPr>
          <w:p w:rsidR="0093574F" w:rsidRPr="0093574F" w:rsidRDefault="0093574F" w:rsidP="0093574F">
            <w:pPr>
              <w:spacing w:after="0" w:line="240" w:lineRule="auto"/>
              <w:jc w:val="right"/>
              <w:rPr>
                <w:rFonts w:ascii="Calibri" w:eastAsia="Times New Roman" w:hAnsi="Calibri" w:cs="Calibri"/>
                <w:b/>
                <w:bCs/>
                <w:color w:val="000000"/>
              </w:rPr>
            </w:pPr>
            <w:r w:rsidRPr="0093574F">
              <w:rPr>
                <w:rFonts w:ascii="Calibri" w:eastAsia="Times New Roman" w:hAnsi="Calibri" w:cs="Calibri"/>
                <w:b/>
                <w:bCs/>
                <w:color w:val="000000"/>
              </w:rPr>
              <w:t>500000000</w:t>
            </w:r>
          </w:p>
        </w:tc>
      </w:tr>
      <w:tr w:rsidR="0093574F" w:rsidRPr="0093574F" w:rsidTr="0093574F">
        <w:trPr>
          <w:trHeight w:val="300"/>
          <w:jc w:val="center"/>
        </w:trPr>
        <w:tc>
          <w:tcPr>
            <w:tcW w:w="1660" w:type="dxa"/>
            <w:tcBorders>
              <w:top w:val="nil"/>
              <w:left w:val="nil"/>
              <w:bottom w:val="nil"/>
              <w:right w:val="nil"/>
            </w:tcBorders>
            <w:shd w:val="clear" w:color="D9D9D9" w:fill="D9D9D9"/>
            <w:noWrap/>
            <w:vAlign w:val="center"/>
            <w:hideMark/>
          </w:tcPr>
          <w:p w:rsidR="00BB52F9" w:rsidRPr="0093574F" w:rsidRDefault="00BB52F9" w:rsidP="0093574F">
            <w:pPr>
              <w:spacing w:after="0" w:line="240" w:lineRule="auto"/>
              <w:rPr>
                <w:rFonts w:ascii="Calibri" w:eastAsia="Times New Roman" w:hAnsi="Calibri" w:cs="Calibri"/>
                <w:b/>
                <w:bCs/>
                <w:color w:val="000000"/>
              </w:rPr>
            </w:pPr>
            <w:r>
              <w:rPr>
                <w:rFonts w:ascii="Calibri" w:eastAsia="Times New Roman" w:hAnsi="Calibri" w:cs="Calibri"/>
                <w:b/>
                <w:bCs/>
                <w:color w:val="000000"/>
              </w:rPr>
              <w:t>Speed Up</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2,0198397</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2,0062079</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1,9813393</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1,9319914</w:t>
            </w:r>
          </w:p>
        </w:tc>
        <w:tc>
          <w:tcPr>
            <w:tcW w:w="1280" w:type="dxa"/>
            <w:tcBorders>
              <w:top w:val="nil"/>
              <w:left w:val="nil"/>
              <w:bottom w:val="nil"/>
              <w:right w:val="nil"/>
            </w:tcBorders>
            <w:shd w:val="clear" w:color="D9D9D9" w:fill="D9D9D9"/>
            <w:noWrap/>
            <w:vAlign w:val="center"/>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1,9077939</w:t>
            </w:r>
          </w:p>
        </w:tc>
      </w:tr>
      <w:tr w:rsidR="0093574F" w:rsidRPr="0093574F" w:rsidTr="0093574F">
        <w:trPr>
          <w:trHeight w:val="300"/>
          <w:jc w:val="center"/>
        </w:trPr>
        <w:tc>
          <w:tcPr>
            <w:tcW w:w="1660" w:type="dxa"/>
            <w:tcBorders>
              <w:top w:val="nil"/>
              <w:left w:val="nil"/>
              <w:bottom w:val="single" w:sz="4" w:space="0" w:color="000000"/>
              <w:right w:val="nil"/>
            </w:tcBorders>
            <w:shd w:val="clear" w:color="auto" w:fill="auto"/>
            <w:noWrap/>
            <w:vAlign w:val="bottom"/>
            <w:hideMark/>
          </w:tcPr>
          <w:p w:rsidR="00BB52F9" w:rsidRPr="0093574F" w:rsidRDefault="00BB52F9" w:rsidP="0093574F">
            <w:pPr>
              <w:spacing w:after="0" w:line="240" w:lineRule="auto"/>
              <w:rPr>
                <w:rFonts w:ascii="Calibri" w:eastAsia="Times New Roman" w:hAnsi="Calibri" w:cs="Calibri"/>
                <w:b/>
                <w:bCs/>
                <w:color w:val="000000"/>
              </w:rPr>
            </w:pPr>
            <w:r>
              <w:rPr>
                <w:rFonts w:ascii="Calibri" w:eastAsia="Times New Roman" w:hAnsi="Calibri" w:cs="Calibri"/>
                <w:b/>
                <w:bCs/>
                <w:color w:val="000000"/>
              </w:rPr>
              <w:t>Efficiency</w:t>
            </w:r>
          </w:p>
        </w:tc>
        <w:tc>
          <w:tcPr>
            <w:tcW w:w="1280" w:type="dxa"/>
            <w:tcBorders>
              <w:top w:val="nil"/>
              <w:left w:val="nil"/>
              <w:bottom w:val="single" w:sz="4" w:space="0" w:color="000000"/>
              <w:right w:val="nil"/>
            </w:tcBorders>
            <w:shd w:val="clear" w:color="auto" w:fill="auto"/>
            <w:noWrap/>
            <w:vAlign w:val="bottom"/>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1,0099198</w:t>
            </w:r>
          </w:p>
        </w:tc>
        <w:tc>
          <w:tcPr>
            <w:tcW w:w="1280" w:type="dxa"/>
            <w:tcBorders>
              <w:top w:val="nil"/>
              <w:left w:val="nil"/>
              <w:bottom w:val="single" w:sz="4" w:space="0" w:color="000000"/>
              <w:right w:val="nil"/>
            </w:tcBorders>
            <w:shd w:val="clear" w:color="auto" w:fill="auto"/>
            <w:noWrap/>
            <w:vAlign w:val="bottom"/>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1,0031040</w:t>
            </w:r>
          </w:p>
        </w:tc>
        <w:tc>
          <w:tcPr>
            <w:tcW w:w="1280" w:type="dxa"/>
            <w:tcBorders>
              <w:top w:val="nil"/>
              <w:left w:val="nil"/>
              <w:bottom w:val="single" w:sz="4" w:space="0" w:color="000000"/>
              <w:right w:val="nil"/>
            </w:tcBorders>
            <w:shd w:val="clear" w:color="auto" w:fill="auto"/>
            <w:noWrap/>
            <w:vAlign w:val="bottom"/>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0,9906696</w:t>
            </w:r>
          </w:p>
        </w:tc>
        <w:tc>
          <w:tcPr>
            <w:tcW w:w="1280" w:type="dxa"/>
            <w:tcBorders>
              <w:top w:val="nil"/>
              <w:left w:val="nil"/>
              <w:bottom w:val="single" w:sz="4" w:space="0" w:color="000000"/>
              <w:right w:val="nil"/>
            </w:tcBorders>
            <w:shd w:val="clear" w:color="auto" w:fill="auto"/>
            <w:noWrap/>
            <w:vAlign w:val="bottom"/>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0,9659957</w:t>
            </w:r>
          </w:p>
        </w:tc>
        <w:tc>
          <w:tcPr>
            <w:tcW w:w="1280" w:type="dxa"/>
            <w:tcBorders>
              <w:top w:val="nil"/>
              <w:left w:val="nil"/>
              <w:bottom w:val="single" w:sz="4" w:space="0" w:color="000000"/>
              <w:right w:val="nil"/>
            </w:tcBorders>
            <w:shd w:val="clear" w:color="auto" w:fill="auto"/>
            <w:noWrap/>
            <w:vAlign w:val="bottom"/>
            <w:hideMark/>
          </w:tcPr>
          <w:p w:rsidR="0093574F" w:rsidRPr="0093574F" w:rsidRDefault="0093574F" w:rsidP="0093574F">
            <w:pPr>
              <w:spacing w:after="0" w:line="240" w:lineRule="auto"/>
              <w:jc w:val="right"/>
              <w:rPr>
                <w:rFonts w:ascii="Calibri" w:eastAsia="Times New Roman" w:hAnsi="Calibri" w:cs="Calibri"/>
                <w:color w:val="000000"/>
              </w:rPr>
            </w:pPr>
            <w:r w:rsidRPr="0093574F">
              <w:rPr>
                <w:rFonts w:ascii="Calibri" w:eastAsia="Times New Roman" w:hAnsi="Calibri" w:cs="Calibri"/>
                <w:color w:val="000000"/>
              </w:rPr>
              <w:t>0,9538969</w:t>
            </w:r>
          </w:p>
        </w:tc>
      </w:tr>
    </w:tbl>
    <w:p w:rsidR="0093574F" w:rsidRDefault="0093574F" w:rsidP="005F32AF"/>
    <w:p w:rsidR="0093574F" w:rsidRDefault="0093574F" w:rsidP="0093574F">
      <w:pPr>
        <w:jc w:val="center"/>
      </w:pPr>
      <w:r>
        <w:rPr>
          <w:noProof/>
        </w:rPr>
        <w:drawing>
          <wp:inline distT="0" distB="0" distL="0" distR="0" wp14:anchorId="083F7027" wp14:editId="34624C05">
            <wp:extent cx="4933950" cy="2960370"/>
            <wp:effectExtent l="0" t="0" r="1905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E35EC" w:rsidRPr="006E35EC" w:rsidRDefault="00BB52F9" w:rsidP="005F32AF">
      <w:pPr>
        <w:pStyle w:val="Heading2"/>
      </w:pPr>
      <w:r>
        <w:t>LINQ vs. PLINQ</w:t>
      </w:r>
    </w:p>
    <w:tbl>
      <w:tblPr>
        <w:tblW w:w="7040" w:type="dxa"/>
        <w:jc w:val="center"/>
        <w:tblInd w:w="93" w:type="dxa"/>
        <w:tblLook w:val="04A0" w:firstRow="1" w:lastRow="0" w:firstColumn="1" w:lastColumn="0" w:noHBand="0" w:noVBand="1"/>
      </w:tblPr>
      <w:tblGrid>
        <w:gridCol w:w="1240"/>
        <w:gridCol w:w="1220"/>
        <w:gridCol w:w="1275"/>
        <w:gridCol w:w="1275"/>
        <w:gridCol w:w="1275"/>
        <w:gridCol w:w="1275"/>
      </w:tblGrid>
      <w:tr w:rsidR="00D43105" w:rsidRPr="00D43105" w:rsidTr="00D43105">
        <w:trPr>
          <w:trHeight w:val="300"/>
          <w:jc w:val="center"/>
        </w:trPr>
        <w:tc>
          <w:tcPr>
            <w:tcW w:w="1240" w:type="dxa"/>
            <w:tcBorders>
              <w:top w:val="single" w:sz="4" w:space="0" w:color="000000"/>
              <w:left w:val="nil"/>
              <w:bottom w:val="single" w:sz="4" w:space="0" w:color="000000"/>
              <w:right w:val="nil"/>
            </w:tcBorders>
            <w:shd w:val="clear" w:color="auto" w:fill="auto"/>
            <w:noWrap/>
            <w:vAlign w:val="center"/>
            <w:hideMark/>
          </w:tcPr>
          <w:p w:rsidR="00D43105" w:rsidRPr="00D43105" w:rsidRDefault="00D43105" w:rsidP="006E35E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Procs</w:t>
            </w:r>
          </w:p>
        </w:tc>
        <w:tc>
          <w:tcPr>
            <w:tcW w:w="1160" w:type="dxa"/>
            <w:tcBorders>
              <w:top w:val="single" w:sz="4" w:space="0" w:color="000000"/>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b/>
                <w:bCs/>
                <w:color w:val="000000"/>
              </w:rPr>
            </w:pPr>
            <w:r w:rsidRPr="00D43105">
              <w:rPr>
                <w:rFonts w:ascii="Calibri" w:eastAsia="Times New Roman" w:hAnsi="Calibri" w:cs="Calibri"/>
                <w:b/>
                <w:bCs/>
                <w:color w:val="000000"/>
              </w:rPr>
              <w:t>100000000</w:t>
            </w:r>
          </w:p>
        </w:tc>
        <w:tc>
          <w:tcPr>
            <w:tcW w:w="1160" w:type="dxa"/>
            <w:tcBorders>
              <w:top w:val="single" w:sz="4" w:space="0" w:color="000000"/>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b/>
                <w:bCs/>
                <w:color w:val="000000"/>
              </w:rPr>
            </w:pPr>
            <w:r w:rsidRPr="00D43105">
              <w:rPr>
                <w:rFonts w:ascii="Calibri" w:eastAsia="Times New Roman" w:hAnsi="Calibri" w:cs="Calibri"/>
                <w:b/>
                <w:bCs/>
                <w:color w:val="000000"/>
              </w:rPr>
              <w:t>200000000</w:t>
            </w:r>
          </w:p>
        </w:tc>
        <w:tc>
          <w:tcPr>
            <w:tcW w:w="1160" w:type="dxa"/>
            <w:tcBorders>
              <w:top w:val="single" w:sz="4" w:space="0" w:color="000000"/>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b/>
                <w:bCs/>
                <w:color w:val="000000"/>
              </w:rPr>
            </w:pPr>
            <w:r w:rsidRPr="00D43105">
              <w:rPr>
                <w:rFonts w:ascii="Calibri" w:eastAsia="Times New Roman" w:hAnsi="Calibri" w:cs="Calibri"/>
                <w:b/>
                <w:bCs/>
                <w:color w:val="000000"/>
              </w:rPr>
              <w:t>300000000</w:t>
            </w:r>
          </w:p>
        </w:tc>
        <w:tc>
          <w:tcPr>
            <w:tcW w:w="1160" w:type="dxa"/>
            <w:tcBorders>
              <w:top w:val="single" w:sz="4" w:space="0" w:color="000000"/>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b/>
                <w:bCs/>
                <w:color w:val="000000"/>
              </w:rPr>
            </w:pPr>
            <w:r w:rsidRPr="00D43105">
              <w:rPr>
                <w:rFonts w:ascii="Calibri" w:eastAsia="Times New Roman" w:hAnsi="Calibri" w:cs="Calibri"/>
                <w:b/>
                <w:bCs/>
                <w:color w:val="000000"/>
              </w:rPr>
              <w:t>400000000</w:t>
            </w:r>
          </w:p>
        </w:tc>
        <w:tc>
          <w:tcPr>
            <w:tcW w:w="1160" w:type="dxa"/>
            <w:tcBorders>
              <w:top w:val="single" w:sz="4" w:space="0" w:color="000000"/>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b/>
                <w:bCs/>
                <w:color w:val="000000"/>
              </w:rPr>
            </w:pPr>
            <w:r w:rsidRPr="00D43105">
              <w:rPr>
                <w:rFonts w:ascii="Calibri" w:eastAsia="Times New Roman" w:hAnsi="Calibri" w:cs="Calibri"/>
                <w:b/>
                <w:bCs/>
                <w:color w:val="000000"/>
              </w:rPr>
              <w:t>500000000</w:t>
            </w:r>
          </w:p>
        </w:tc>
      </w:tr>
      <w:tr w:rsidR="00D43105" w:rsidRPr="00D43105" w:rsidTr="00D43105">
        <w:trPr>
          <w:trHeight w:val="300"/>
          <w:jc w:val="center"/>
        </w:trPr>
        <w:tc>
          <w:tcPr>
            <w:tcW w:w="1240" w:type="dxa"/>
            <w:tcBorders>
              <w:top w:val="nil"/>
              <w:left w:val="nil"/>
              <w:bottom w:val="nil"/>
              <w:right w:val="nil"/>
            </w:tcBorders>
            <w:shd w:val="clear" w:color="D9D9D9" w:fill="D9D9D9"/>
            <w:noWrap/>
            <w:vAlign w:val="center"/>
            <w:hideMark/>
          </w:tcPr>
          <w:p w:rsidR="009C3C42" w:rsidRPr="00D43105" w:rsidRDefault="009C3C42" w:rsidP="009C3C42">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w:t>
            </w:r>
          </w:p>
        </w:tc>
        <w:tc>
          <w:tcPr>
            <w:tcW w:w="1160" w:type="dxa"/>
            <w:tcBorders>
              <w:top w:val="nil"/>
              <w:left w:val="nil"/>
              <w:bottom w:val="nil"/>
              <w:right w:val="nil"/>
            </w:tcBorders>
            <w:shd w:val="clear" w:color="D9D9D9" w:fill="D9D9D9"/>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5,4897684</w:t>
            </w:r>
          </w:p>
        </w:tc>
        <w:tc>
          <w:tcPr>
            <w:tcW w:w="1160" w:type="dxa"/>
            <w:tcBorders>
              <w:top w:val="nil"/>
              <w:left w:val="nil"/>
              <w:bottom w:val="nil"/>
              <w:right w:val="nil"/>
            </w:tcBorders>
            <w:shd w:val="clear" w:color="D9D9D9" w:fill="D9D9D9"/>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10,5839385</w:t>
            </w:r>
          </w:p>
        </w:tc>
        <w:tc>
          <w:tcPr>
            <w:tcW w:w="1160" w:type="dxa"/>
            <w:tcBorders>
              <w:top w:val="nil"/>
              <w:left w:val="nil"/>
              <w:bottom w:val="nil"/>
              <w:right w:val="nil"/>
            </w:tcBorders>
            <w:shd w:val="clear" w:color="D9D9D9" w:fill="D9D9D9"/>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16,1879512</w:t>
            </w:r>
          </w:p>
        </w:tc>
        <w:tc>
          <w:tcPr>
            <w:tcW w:w="1160" w:type="dxa"/>
            <w:tcBorders>
              <w:top w:val="nil"/>
              <w:left w:val="nil"/>
              <w:bottom w:val="nil"/>
              <w:right w:val="nil"/>
            </w:tcBorders>
            <w:shd w:val="clear" w:color="D9D9D9" w:fill="D9D9D9"/>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21,4278669</w:t>
            </w:r>
          </w:p>
        </w:tc>
        <w:tc>
          <w:tcPr>
            <w:tcW w:w="1160" w:type="dxa"/>
            <w:tcBorders>
              <w:top w:val="nil"/>
              <w:left w:val="nil"/>
              <w:bottom w:val="nil"/>
              <w:right w:val="nil"/>
            </w:tcBorders>
            <w:shd w:val="clear" w:color="D9D9D9" w:fill="D9D9D9"/>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27,0589289</w:t>
            </w:r>
          </w:p>
        </w:tc>
      </w:tr>
      <w:tr w:rsidR="00D43105" w:rsidRPr="00D43105" w:rsidTr="00D43105">
        <w:trPr>
          <w:trHeight w:val="300"/>
          <w:jc w:val="center"/>
        </w:trPr>
        <w:tc>
          <w:tcPr>
            <w:tcW w:w="1240" w:type="dxa"/>
            <w:tcBorders>
              <w:top w:val="nil"/>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center"/>
              <w:rPr>
                <w:rFonts w:ascii="Calibri" w:eastAsia="Times New Roman" w:hAnsi="Calibri" w:cs="Calibri"/>
                <w:b/>
                <w:bCs/>
                <w:color w:val="000000"/>
              </w:rPr>
            </w:pPr>
            <w:r w:rsidRPr="00D43105">
              <w:rPr>
                <w:rFonts w:ascii="Calibri" w:eastAsia="Times New Roman" w:hAnsi="Calibri" w:cs="Calibri"/>
                <w:b/>
                <w:bCs/>
                <w:color w:val="000000"/>
              </w:rPr>
              <w:t>2</w:t>
            </w:r>
          </w:p>
        </w:tc>
        <w:tc>
          <w:tcPr>
            <w:tcW w:w="1160" w:type="dxa"/>
            <w:tcBorders>
              <w:top w:val="nil"/>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3,0862212</w:t>
            </w:r>
          </w:p>
        </w:tc>
        <w:tc>
          <w:tcPr>
            <w:tcW w:w="1160" w:type="dxa"/>
            <w:tcBorders>
              <w:top w:val="nil"/>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5,9359600</w:t>
            </w:r>
          </w:p>
        </w:tc>
        <w:tc>
          <w:tcPr>
            <w:tcW w:w="1160" w:type="dxa"/>
            <w:tcBorders>
              <w:top w:val="nil"/>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9,0236640</w:t>
            </w:r>
          </w:p>
        </w:tc>
        <w:tc>
          <w:tcPr>
            <w:tcW w:w="1160" w:type="dxa"/>
            <w:tcBorders>
              <w:top w:val="nil"/>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11,9426365</w:t>
            </w:r>
          </w:p>
        </w:tc>
        <w:tc>
          <w:tcPr>
            <w:tcW w:w="1160" w:type="dxa"/>
            <w:tcBorders>
              <w:top w:val="nil"/>
              <w:left w:val="nil"/>
              <w:bottom w:val="single" w:sz="4" w:space="0" w:color="000000"/>
              <w:right w:val="nil"/>
            </w:tcBorders>
            <w:shd w:val="clear" w:color="auto" w:fill="auto"/>
            <w:noWrap/>
            <w:vAlign w:val="center"/>
            <w:hideMark/>
          </w:tcPr>
          <w:p w:rsidR="00D43105" w:rsidRPr="00D43105" w:rsidRDefault="00D43105" w:rsidP="00D43105">
            <w:pPr>
              <w:spacing w:after="0" w:line="240" w:lineRule="auto"/>
              <w:jc w:val="right"/>
              <w:rPr>
                <w:rFonts w:ascii="Calibri" w:eastAsia="Times New Roman" w:hAnsi="Calibri" w:cs="Calibri"/>
                <w:color w:val="000000"/>
              </w:rPr>
            </w:pPr>
            <w:r w:rsidRPr="00D43105">
              <w:rPr>
                <w:rFonts w:ascii="Calibri" w:eastAsia="Times New Roman" w:hAnsi="Calibri" w:cs="Calibri"/>
                <w:color w:val="000000"/>
              </w:rPr>
              <w:t>15,0535736</w:t>
            </w:r>
          </w:p>
        </w:tc>
      </w:tr>
    </w:tbl>
    <w:p w:rsidR="00D43105" w:rsidRDefault="00D43105" w:rsidP="00D43105"/>
    <w:p w:rsidR="00D43105" w:rsidRDefault="006E35EC" w:rsidP="00D43105">
      <w:pPr>
        <w:jc w:val="center"/>
      </w:pPr>
      <w:r>
        <w:rPr>
          <w:noProof/>
        </w:rPr>
        <w:drawing>
          <wp:inline distT="0" distB="0" distL="0" distR="0" wp14:anchorId="4354C0F7" wp14:editId="0FA40659">
            <wp:extent cx="5029200" cy="3017520"/>
            <wp:effectExtent l="0" t="0" r="1905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F32AF" w:rsidRDefault="006E35EC" w:rsidP="00375433">
      <w:pPr>
        <w:jc w:val="center"/>
      </w:pPr>
      <w:r>
        <w:rPr>
          <w:noProof/>
        </w:rPr>
        <w:lastRenderedPageBreak/>
        <w:drawing>
          <wp:inline distT="0" distB="0" distL="0" distR="0" wp14:anchorId="32438D55" wp14:editId="6491CB5F">
            <wp:extent cx="5038725" cy="3026960"/>
            <wp:effectExtent l="0" t="0" r="9525" b="215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7040" w:type="dxa"/>
        <w:jc w:val="center"/>
        <w:tblInd w:w="93" w:type="dxa"/>
        <w:tblLook w:val="04A0" w:firstRow="1" w:lastRow="0" w:firstColumn="1" w:lastColumn="0" w:noHBand="0" w:noVBand="1"/>
      </w:tblPr>
      <w:tblGrid>
        <w:gridCol w:w="1240"/>
        <w:gridCol w:w="1220"/>
        <w:gridCol w:w="1220"/>
        <w:gridCol w:w="1220"/>
        <w:gridCol w:w="1220"/>
        <w:gridCol w:w="1220"/>
      </w:tblGrid>
      <w:tr w:rsidR="006E35EC" w:rsidRPr="006E35EC" w:rsidTr="006E35EC">
        <w:trPr>
          <w:trHeight w:val="300"/>
          <w:jc w:val="center"/>
        </w:trPr>
        <w:tc>
          <w:tcPr>
            <w:tcW w:w="1240" w:type="dxa"/>
            <w:tcBorders>
              <w:top w:val="single" w:sz="4" w:space="0" w:color="000000"/>
              <w:left w:val="nil"/>
              <w:bottom w:val="single" w:sz="4" w:space="0" w:color="000000"/>
              <w:right w:val="nil"/>
            </w:tcBorders>
            <w:shd w:val="clear" w:color="auto" w:fill="auto"/>
            <w:noWrap/>
            <w:vAlign w:val="bottom"/>
            <w:hideMark/>
          </w:tcPr>
          <w:p w:rsidR="006E35EC" w:rsidRPr="006E35EC" w:rsidRDefault="006E35EC" w:rsidP="006E35EC">
            <w:pPr>
              <w:spacing w:after="0" w:line="240" w:lineRule="auto"/>
              <w:rPr>
                <w:rFonts w:ascii="Calibri" w:eastAsia="Times New Roman" w:hAnsi="Calibri" w:cs="Calibri"/>
                <w:b/>
                <w:bCs/>
                <w:color w:val="000000"/>
              </w:rPr>
            </w:pPr>
          </w:p>
        </w:tc>
        <w:tc>
          <w:tcPr>
            <w:tcW w:w="1160" w:type="dxa"/>
            <w:tcBorders>
              <w:top w:val="single" w:sz="4" w:space="0" w:color="000000"/>
              <w:left w:val="nil"/>
              <w:bottom w:val="single" w:sz="4" w:space="0" w:color="000000"/>
              <w:right w:val="nil"/>
            </w:tcBorders>
            <w:shd w:val="clear" w:color="auto" w:fill="auto"/>
            <w:noWrap/>
            <w:vAlign w:val="center"/>
            <w:hideMark/>
          </w:tcPr>
          <w:p w:rsidR="006E35EC" w:rsidRPr="006E35EC" w:rsidRDefault="006E35EC" w:rsidP="006E35EC">
            <w:pPr>
              <w:spacing w:after="0" w:line="240" w:lineRule="auto"/>
              <w:jc w:val="right"/>
              <w:rPr>
                <w:rFonts w:ascii="Calibri" w:eastAsia="Times New Roman" w:hAnsi="Calibri" w:cs="Calibri"/>
                <w:b/>
                <w:bCs/>
                <w:color w:val="000000"/>
              </w:rPr>
            </w:pPr>
            <w:r w:rsidRPr="006E35EC">
              <w:rPr>
                <w:rFonts w:ascii="Calibri" w:eastAsia="Times New Roman" w:hAnsi="Calibri" w:cs="Calibri"/>
                <w:b/>
                <w:bCs/>
                <w:color w:val="000000"/>
              </w:rPr>
              <w:t>100000000</w:t>
            </w:r>
          </w:p>
        </w:tc>
        <w:tc>
          <w:tcPr>
            <w:tcW w:w="1160" w:type="dxa"/>
            <w:tcBorders>
              <w:top w:val="single" w:sz="4" w:space="0" w:color="000000"/>
              <w:left w:val="nil"/>
              <w:bottom w:val="single" w:sz="4" w:space="0" w:color="000000"/>
              <w:right w:val="nil"/>
            </w:tcBorders>
            <w:shd w:val="clear" w:color="auto" w:fill="auto"/>
            <w:noWrap/>
            <w:vAlign w:val="center"/>
            <w:hideMark/>
          </w:tcPr>
          <w:p w:rsidR="006E35EC" w:rsidRPr="006E35EC" w:rsidRDefault="006E35EC" w:rsidP="006E35EC">
            <w:pPr>
              <w:spacing w:after="0" w:line="240" w:lineRule="auto"/>
              <w:jc w:val="right"/>
              <w:rPr>
                <w:rFonts w:ascii="Calibri" w:eastAsia="Times New Roman" w:hAnsi="Calibri" w:cs="Calibri"/>
                <w:b/>
                <w:bCs/>
                <w:color w:val="000000"/>
              </w:rPr>
            </w:pPr>
            <w:r w:rsidRPr="006E35EC">
              <w:rPr>
                <w:rFonts w:ascii="Calibri" w:eastAsia="Times New Roman" w:hAnsi="Calibri" w:cs="Calibri"/>
                <w:b/>
                <w:bCs/>
                <w:color w:val="000000"/>
              </w:rPr>
              <w:t>200000000</w:t>
            </w:r>
          </w:p>
        </w:tc>
        <w:tc>
          <w:tcPr>
            <w:tcW w:w="1160" w:type="dxa"/>
            <w:tcBorders>
              <w:top w:val="single" w:sz="4" w:space="0" w:color="000000"/>
              <w:left w:val="nil"/>
              <w:bottom w:val="single" w:sz="4" w:space="0" w:color="000000"/>
              <w:right w:val="nil"/>
            </w:tcBorders>
            <w:shd w:val="clear" w:color="auto" w:fill="auto"/>
            <w:noWrap/>
            <w:vAlign w:val="center"/>
            <w:hideMark/>
          </w:tcPr>
          <w:p w:rsidR="006E35EC" w:rsidRPr="006E35EC" w:rsidRDefault="006E35EC" w:rsidP="006E35EC">
            <w:pPr>
              <w:spacing w:after="0" w:line="240" w:lineRule="auto"/>
              <w:jc w:val="right"/>
              <w:rPr>
                <w:rFonts w:ascii="Calibri" w:eastAsia="Times New Roman" w:hAnsi="Calibri" w:cs="Calibri"/>
                <w:b/>
                <w:bCs/>
                <w:color w:val="000000"/>
              </w:rPr>
            </w:pPr>
            <w:r w:rsidRPr="006E35EC">
              <w:rPr>
                <w:rFonts w:ascii="Calibri" w:eastAsia="Times New Roman" w:hAnsi="Calibri" w:cs="Calibri"/>
                <w:b/>
                <w:bCs/>
                <w:color w:val="000000"/>
              </w:rPr>
              <w:t>300000000</w:t>
            </w:r>
          </w:p>
        </w:tc>
        <w:tc>
          <w:tcPr>
            <w:tcW w:w="1160" w:type="dxa"/>
            <w:tcBorders>
              <w:top w:val="single" w:sz="4" w:space="0" w:color="000000"/>
              <w:left w:val="nil"/>
              <w:bottom w:val="single" w:sz="4" w:space="0" w:color="000000"/>
              <w:right w:val="nil"/>
            </w:tcBorders>
            <w:shd w:val="clear" w:color="auto" w:fill="auto"/>
            <w:noWrap/>
            <w:vAlign w:val="center"/>
            <w:hideMark/>
          </w:tcPr>
          <w:p w:rsidR="006E35EC" w:rsidRPr="006E35EC" w:rsidRDefault="006E35EC" w:rsidP="006E35EC">
            <w:pPr>
              <w:spacing w:after="0" w:line="240" w:lineRule="auto"/>
              <w:jc w:val="right"/>
              <w:rPr>
                <w:rFonts w:ascii="Calibri" w:eastAsia="Times New Roman" w:hAnsi="Calibri" w:cs="Calibri"/>
                <w:b/>
                <w:bCs/>
                <w:color w:val="000000"/>
              </w:rPr>
            </w:pPr>
            <w:r w:rsidRPr="006E35EC">
              <w:rPr>
                <w:rFonts w:ascii="Calibri" w:eastAsia="Times New Roman" w:hAnsi="Calibri" w:cs="Calibri"/>
                <w:b/>
                <w:bCs/>
                <w:color w:val="000000"/>
              </w:rPr>
              <w:t>400000000</w:t>
            </w:r>
          </w:p>
        </w:tc>
        <w:tc>
          <w:tcPr>
            <w:tcW w:w="1160" w:type="dxa"/>
            <w:tcBorders>
              <w:top w:val="single" w:sz="4" w:space="0" w:color="000000"/>
              <w:left w:val="nil"/>
              <w:bottom w:val="single" w:sz="4" w:space="0" w:color="000000"/>
              <w:right w:val="nil"/>
            </w:tcBorders>
            <w:shd w:val="clear" w:color="auto" w:fill="auto"/>
            <w:noWrap/>
            <w:vAlign w:val="center"/>
            <w:hideMark/>
          </w:tcPr>
          <w:p w:rsidR="006E35EC" w:rsidRPr="006E35EC" w:rsidRDefault="006E35EC" w:rsidP="006E35EC">
            <w:pPr>
              <w:spacing w:after="0" w:line="240" w:lineRule="auto"/>
              <w:jc w:val="right"/>
              <w:rPr>
                <w:rFonts w:ascii="Calibri" w:eastAsia="Times New Roman" w:hAnsi="Calibri" w:cs="Calibri"/>
                <w:b/>
                <w:bCs/>
                <w:color w:val="000000"/>
              </w:rPr>
            </w:pPr>
            <w:r w:rsidRPr="006E35EC">
              <w:rPr>
                <w:rFonts w:ascii="Calibri" w:eastAsia="Times New Roman" w:hAnsi="Calibri" w:cs="Calibri"/>
                <w:b/>
                <w:bCs/>
                <w:color w:val="000000"/>
              </w:rPr>
              <w:t>500000000</w:t>
            </w:r>
          </w:p>
        </w:tc>
      </w:tr>
      <w:tr w:rsidR="006E35EC" w:rsidRPr="006E35EC" w:rsidTr="006E35EC">
        <w:trPr>
          <w:trHeight w:val="300"/>
          <w:jc w:val="center"/>
        </w:trPr>
        <w:tc>
          <w:tcPr>
            <w:tcW w:w="1240" w:type="dxa"/>
            <w:tcBorders>
              <w:top w:val="nil"/>
              <w:left w:val="nil"/>
              <w:bottom w:val="nil"/>
              <w:right w:val="nil"/>
            </w:tcBorders>
            <w:shd w:val="clear" w:color="D9D9D9" w:fill="D9D9D9"/>
            <w:noWrap/>
            <w:vAlign w:val="center"/>
            <w:hideMark/>
          </w:tcPr>
          <w:p w:rsidR="006E35EC" w:rsidRPr="006E35EC" w:rsidRDefault="006E35EC" w:rsidP="006E35EC">
            <w:pPr>
              <w:spacing w:after="0" w:line="240" w:lineRule="auto"/>
              <w:rPr>
                <w:rFonts w:ascii="Calibri" w:eastAsia="Times New Roman" w:hAnsi="Calibri" w:cs="Calibri"/>
                <w:b/>
                <w:bCs/>
                <w:color w:val="000000"/>
              </w:rPr>
            </w:pPr>
            <w:r w:rsidRPr="006E35EC">
              <w:rPr>
                <w:rFonts w:ascii="Calibri" w:eastAsia="Times New Roman" w:hAnsi="Calibri" w:cs="Calibri"/>
                <w:b/>
                <w:bCs/>
                <w:color w:val="000000"/>
              </w:rPr>
              <w:t>Speed Up</w:t>
            </w:r>
          </w:p>
        </w:tc>
        <w:tc>
          <w:tcPr>
            <w:tcW w:w="1160" w:type="dxa"/>
            <w:tcBorders>
              <w:top w:val="nil"/>
              <w:left w:val="nil"/>
              <w:bottom w:val="nil"/>
              <w:right w:val="nil"/>
            </w:tcBorders>
            <w:shd w:val="clear" w:color="D9D9D9" w:fill="D9D9D9"/>
            <w:noWrap/>
            <w:vAlign w:val="center"/>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1,7787994</w:t>
            </w:r>
          </w:p>
        </w:tc>
        <w:tc>
          <w:tcPr>
            <w:tcW w:w="1160" w:type="dxa"/>
            <w:tcBorders>
              <w:top w:val="nil"/>
              <w:left w:val="nil"/>
              <w:bottom w:val="nil"/>
              <w:right w:val="nil"/>
            </w:tcBorders>
            <w:shd w:val="clear" w:color="D9D9D9" w:fill="D9D9D9"/>
            <w:noWrap/>
            <w:vAlign w:val="center"/>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1,7830205</w:t>
            </w:r>
          </w:p>
        </w:tc>
        <w:tc>
          <w:tcPr>
            <w:tcW w:w="1160" w:type="dxa"/>
            <w:tcBorders>
              <w:top w:val="nil"/>
              <w:left w:val="nil"/>
              <w:bottom w:val="nil"/>
              <w:right w:val="nil"/>
            </w:tcBorders>
            <w:shd w:val="clear" w:color="D9D9D9" w:fill="D9D9D9"/>
            <w:noWrap/>
            <w:vAlign w:val="center"/>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1,7939444</w:t>
            </w:r>
          </w:p>
        </w:tc>
        <w:tc>
          <w:tcPr>
            <w:tcW w:w="1160" w:type="dxa"/>
            <w:tcBorders>
              <w:top w:val="nil"/>
              <w:left w:val="nil"/>
              <w:bottom w:val="nil"/>
              <w:right w:val="nil"/>
            </w:tcBorders>
            <w:shd w:val="clear" w:color="D9D9D9" w:fill="D9D9D9"/>
            <w:noWrap/>
            <w:vAlign w:val="center"/>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1,7942325</w:t>
            </w:r>
          </w:p>
        </w:tc>
        <w:tc>
          <w:tcPr>
            <w:tcW w:w="1160" w:type="dxa"/>
            <w:tcBorders>
              <w:top w:val="nil"/>
              <w:left w:val="nil"/>
              <w:bottom w:val="nil"/>
              <w:right w:val="nil"/>
            </w:tcBorders>
            <w:shd w:val="clear" w:color="D9D9D9" w:fill="D9D9D9"/>
            <w:noWrap/>
            <w:vAlign w:val="center"/>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1,7975087</w:t>
            </w:r>
          </w:p>
        </w:tc>
      </w:tr>
      <w:tr w:rsidR="006E35EC" w:rsidRPr="006E35EC" w:rsidTr="006E35EC">
        <w:trPr>
          <w:trHeight w:val="300"/>
          <w:jc w:val="center"/>
        </w:trPr>
        <w:tc>
          <w:tcPr>
            <w:tcW w:w="1240" w:type="dxa"/>
            <w:tcBorders>
              <w:top w:val="nil"/>
              <w:left w:val="nil"/>
              <w:bottom w:val="single" w:sz="4" w:space="0" w:color="000000"/>
              <w:right w:val="nil"/>
            </w:tcBorders>
            <w:shd w:val="clear" w:color="auto" w:fill="auto"/>
            <w:noWrap/>
            <w:vAlign w:val="bottom"/>
            <w:hideMark/>
          </w:tcPr>
          <w:p w:rsidR="006E35EC" w:rsidRPr="006E35EC" w:rsidRDefault="006E35EC" w:rsidP="006E35EC">
            <w:pPr>
              <w:spacing w:after="0" w:line="240" w:lineRule="auto"/>
              <w:rPr>
                <w:rFonts w:ascii="Calibri" w:eastAsia="Times New Roman" w:hAnsi="Calibri" w:cs="Calibri"/>
                <w:b/>
                <w:bCs/>
                <w:color w:val="000000"/>
              </w:rPr>
            </w:pPr>
            <w:r w:rsidRPr="006E35EC">
              <w:rPr>
                <w:rFonts w:ascii="Calibri" w:eastAsia="Times New Roman" w:hAnsi="Calibri" w:cs="Calibri"/>
                <w:b/>
                <w:bCs/>
                <w:color w:val="000000"/>
              </w:rPr>
              <w:t>Efficiency</w:t>
            </w:r>
          </w:p>
        </w:tc>
        <w:tc>
          <w:tcPr>
            <w:tcW w:w="1160" w:type="dxa"/>
            <w:tcBorders>
              <w:top w:val="nil"/>
              <w:left w:val="nil"/>
              <w:bottom w:val="single" w:sz="4" w:space="0" w:color="000000"/>
              <w:right w:val="nil"/>
            </w:tcBorders>
            <w:shd w:val="clear" w:color="auto" w:fill="auto"/>
            <w:noWrap/>
            <w:vAlign w:val="bottom"/>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0,8893997</w:t>
            </w:r>
          </w:p>
        </w:tc>
        <w:tc>
          <w:tcPr>
            <w:tcW w:w="1160" w:type="dxa"/>
            <w:tcBorders>
              <w:top w:val="nil"/>
              <w:left w:val="nil"/>
              <w:bottom w:val="single" w:sz="4" w:space="0" w:color="000000"/>
              <w:right w:val="nil"/>
            </w:tcBorders>
            <w:shd w:val="clear" w:color="auto" w:fill="auto"/>
            <w:noWrap/>
            <w:vAlign w:val="bottom"/>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0,8915103</w:t>
            </w:r>
          </w:p>
        </w:tc>
        <w:tc>
          <w:tcPr>
            <w:tcW w:w="1160" w:type="dxa"/>
            <w:tcBorders>
              <w:top w:val="nil"/>
              <w:left w:val="nil"/>
              <w:bottom w:val="single" w:sz="4" w:space="0" w:color="000000"/>
              <w:right w:val="nil"/>
            </w:tcBorders>
            <w:shd w:val="clear" w:color="auto" w:fill="auto"/>
            <w:noWrap/>
            <w:vAlign w:val="bottom"/>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0,8969722</w:t>
            </w:r>
          </w:p>
        </w:tc>
        <w:tc>
          <w:tcPr>
            <w:tcW w:w="1160" w:type="dxa"/>
            <w:tcBorders>
              <w:top w:val="nil"/>
              <w:left w:val="nil"/>
              <w:bottom w:val="single" w:sz="4" w:space="0" w:color="000000"/>
              <w:right w:val="nil"/>
            </w:tcBorders>
            <w:shd w:val="clear" w:color="auto" w:fill="auto"/>
            <w:noWrap/>
            <w:vAlign w:val="bottom"/>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0,8971163</w:t>
            </w:r>
          </w:p>
        </w:tc>
        <w:tc>
          <w:tcPr>
            <w:tcW w:w="1160" w:type="dxa"/>
            <w:tcBorders>
              <w:top w:val="nil"/>
              <w:left w:val="nil"/>
              <w:bottom w:val="single" w:sz="4" w:space="0" w:color="000000"/>
              <w:right w:val="nil"/>
            </w:tcBorders>
            <w:shd w:val="clear" w:color="auto" w:fill="auto"/>
            <w:noWrap/>
            <w:vAlign w:val="bottom"/>
            <w:hideMark/>
          </w:tcPr>
          <w:p w:rsidR="006E35EC" w:rsidRPr="006E35EC" w:rsidRDefault="006E35EC" w:rsidP="006E35EC">
            <w:pPr>
              <w:spacing w:after="0" w:line="240" w:lineRule="auto"/>
              <w:jc w:val="right"/>
              <w:rPr>
                <w:rFonts w:ascii="Calibri" w:eastAsia="Times New Roman" w:hAnsi="Calibri" w:cs="Calibri"/>
                <w:color w:val="000000"/>
              </w:rPr>
            </w:pPr>
            <w:r w:rsidRPr="006E35EC">
              <w:rPr>
                <w:rFonts w:ascii="Calibri" w:eastAsia="Times New Roman" w:hAnsi="Calibri" w:cs="Calibri"/>
                <w:color w:val="000000"/>
              </w:rPr>
              <w:t>0,8987543</w:t>
            </w:r>
          </w:p>
        </w:tc>
      </w:tr>
    </w:tbl>
    <w:p w:rsidR="006E35EC" w:rsidRDefault="006E35EC" w:rsidP="005F32AF"/>
    <w:p w:rsidR="006E35EC" w:rsidRDefault="006E35EC" w:rsidP="00D43105">
      <w:pPr>
        <w:jc w:val="center"/>
      </w:pPr>
      <w:r>
        <w:rPr>
          <w:noProof/>
        </w:rPr>
        <w:drawing>
          <wp:inline distT="0" distB="0" distL="0" distR="0" wp14:anchorId="4178DA79" wp14:editId="57020B94">
            <wp:extent cx="5124450" cy="3069140"/>
            <wp:effectExtent l="0" t="0" r="1905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F32AF" w:rsidRDefault="00375433" w:rsidP="00375433">
      <w:pPr>
        <w:pStyle w:val="Subtitle"/>
        <w:rPr>
          <w:rStyle w:val="Emphasis"/>
        </w:rPr>
      </w:pPr>
      <w:r>
        <w:rPr>
          <w:rStyle w:val="Emphasis"/>
        </w:rPr>
        <w:t>Notes About Appendix</w:t>
      </w:r>
    </w:p>
    <w:p w:rsidR="00375433" w:rsidRPr="00375433" w:rsidRDefault="00375433" w:rsidP="00375433">
      <w:pPr>
        <w:pStyle w:val="ListParagraph"/>
        <w:numPr>
          <w:ilvl w:val="0"/>
          <w:numId w:val="8"/>
        </w:numPr>
        <w:rPr>
          <w:rStyle w:val="Emphasis"/>
          <w:i w:val="0"/>
          <w:iCs w:val="0"/>
        </w:rPr>
      </w:pPr>
      <w:r w:rsidRPr="005F32AF">
        <w:rPr>
          <w:rStyle w:val="Emphasis"/>
          <w:i w:val="0"/>
        </w:rPr>
        <w:t>LINQ and PLINQ with parallelization degree (procs) 1 are nearly same. So I didn’t use LINQ data.</w:t>
      </w:r>
    </w:p>
    <w:p w:rsidR="00375433" w:rsidRPr="00375433" w:rsidRDefault="00375433" w:rsidP="00375433">
      <w:pPr>
        <w:pStyle w:val="ListParagraph"/>
        <w:numPr>
          <w:ilvl w:val="0"/>
          <w:numId w:val="8"/>
        </w:numPr>
      </w:pPr>
      <w:r>
        <w:rPr>
          <w:rStyle w:val="Emphasis"/>
          <w:i w:val="0"/>
        </w:rPr>
        <w:t>My computer has only 2 cores so as the graphs and tables.</w:t>
      </w:r>
    </w:p>
    <w:sectPr w:rsidR="00375433" w:rsidRPr="00375433" w:rsidSect="0029156F">
      <w:footerReference w:type="default" r:id="rId2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74" w:rsidRDefault="00CC5274" w:rsidP="00960A4B">
      <w:pPr>
        <w:spacing w:after="0" w:line="240" w:lineRule="auto"/>
      </w:pPr>
      <w:r>
        <w:separator/>
      </w:r>
    </w:p>
  </w:endnote>
  <w:endnote w:type="continuationSeparator" w:id="0">
    <w:p w:rsidR="00CC5274" w:rsidRDefault="00CC5274" w:rsidP="0096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864184"/>
      <w:docPartObj>
        <w:docPartGallery w:val="Page Numbers (Bottom of Page)"/>
        <w:docPartUnique/>
      </w:docPartObj>
    </w:sdtPr>
    <w:sdtEndPr>
      <w:rPr>
        <w:noProof/>
      </w:rPr>
    </w:sdtEndPr>
    <w:sdtContent>
      <w:p w:rsidR="00151B02" w:rsidRDefault="00151B02">
        <w:pPr>
          <w:pStyle w:val="Footer"/>
          <w:jc w:val="center"/>
        </w:pPr>
        <w:r>
          <w:fldChar w:fldCharType="begin"/>
        </w:r>
        <w:r>
          <w:instrText xml:space="preserve"> PAGE   \* MERGEFORMAT </w:instrText>
        </w:r>
        <w:r>
          <w:fldChar w:fldCharType="separate"/>
        </w:r>
        <w:r w:rsidR="00C76932">
          <w:rPr>
            <w:noProof/>
          </w:rPr>
          <w:t>5</w:t>
        </w:r>
        <w:r>
          <w:rPr>
            <w:noProof/>
          </w:rPr>
          <w:fldChar w:fldCharType="end"/>
        </w:r>
      </w:p>
    </w:sdtContent>
  </w:sdt>
  <w:p w:rsidR="00151B02" w:rsidRDefault="00151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74" w:rsidRDefault="00CC5274" w:rsidP="00960A4B">
      <w:pPr>
        <w:spacing w:after="0" w:line="240" w:lineRule="auto"/>
      </w:pPr>
      <w:r>
        <w:separator/>
      </w:r>
    </w:p>
  </w:footnote>
  <w:footnote w:type="continuationSeparator" w:id="0">
    <w:p w:rsidR="00CC5274" w:rsidRDefault="00CC5274" w:rsidP="00960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A5B16"/>
    <w:multiLevelType w:val="hybridMultilevel"/>
    <w:tmpl w:val="6CBE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B208D"/>
    <w:multiLevelType w:val="hybridMultilevel"/>
    <w:tmpl w:val="EC285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68C32BB"/>
    <w:multiLevelType w:val="hybridMultilevel"/>
    <w:tmpl w:val="C4EA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61E69"/>
    <w:multiLevelType w:val="hybridMultilevel"/>
    <w:tmpl w:val="4B7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C1E5A"/>
    <w:multiLevelType w:val="hybridMultilevel"/>
    <w:tmpl w:val="1D9C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E0650"/>
    <w:multiLevelType w:val="hybridMultilevel"/>
    <w:tmpl w:val="3EDE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1C657C"/>
    <w:multiLevelType w:val="hybridMultilevel"/>
    <w:tmpl w:val="02EA1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FE24EC9"/>
    <w:multiLevelType w:val="hybridMultilevel"/>
    <w:tmpl w:val="9AD0B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6F"/>
    <w:rsid w:val="000271F1"/>
    <w:rsid w:val="000F3C10"/>
    <w:rsid w:val="00102BF4"/>
    <w:rsid w:val="00151B02"/>
    <w:rsid w:val="00275216"/>
    <w:rsid w:val="0029156F"/>
    <w:rsid w:val="002E35C3"/>
    <w:rsid w:val="003376EB"/>
    <w:rsid w:val="00351095"/>
    <w:rsid w:val="00375433"/>
    <w:rsid w:val="00555BD4"/>
    <w:rsid w:val="0059401F"/>
    <w:rsid w:val="005A5C08"/>
    <w:rsid w:val="005F32AF"/>
    <w:rsid w:val="006A6F5F"/>
    <w:rsid w:val="006C089F"/>
    <w:rsid w:val="006E35EC"/>
    <w:rsid w:val="007446FA"/>
    <w:rsid w:val="007B3FE3"/>
    <w:rsid w:val="00812F18"/>
    <w:rsid w:val="008D7F1D"/>
    <w:rsid w:val="008F247E"/>
    <w:rsid w:val="0093574F"/>
    <w:rsid w:val="009564F8"/>
    <w:rsid w:val="00960A4B"/>
    <w:rsid w:val="00970599"/>
    <w:rsid w:val="00995E04"/>
    <w:rsid w:val="009B07A1"/>
    <w:rsid w:val="009C3C42"/>
    <w:rsid w:val="009D23D4"/>
    <w:rsid w:val="00A44033"/>
    <w:rsid w:val="00A74E8E"/>
    <w:rsid w:val="00A87BF5"/>
    <w:rsid w:val="00B44E8F"/>
    <w:rsid w:val="00B70B21"/>
    <w:rsid w:val="00B85B7D"/>
    <w:rsid w:val="00B9436B"/>
    <w:rsid w:val="00BB52F9"/>
    <w:rsid w:val="00BE0BCD"/>
    <w:rsid w:val="00BE4A78"/>
    <w:rsid w:val="00C76932"/>
    <w:rsid w:val="00CB0815"/>
    <w:rsid w:val="00CC5274"/>
    <w:rsid w:val="00D23E40"/>
    <w:rsid w:val="00D43105"/>
    <w:rsid w:val="00E0369A"/>
    <w:rsid w:val="00E14C63"/>
    <w:rsid w:val="00EC7E02"/>
    <w:rsid w:val="00FA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3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32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15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156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1"/>
    <w:rsid w:val="0029156F"/>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29156F"/>
    <w:pPr>
      <w:spacing w:after="0" w:line="240" w:lineRule="auto"/>
    </w:pPr>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29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6F"/>
    <w:rPr>
      <w:rFonts w:ascii="Tahoma" w:hAnsi="Tahoma" w:cs="Tahoma"/>
      <w:sz w:val="16"/>
      <w:szCs w:val="16"/>
    </w:rPr>
  </w:style>
  <w:style w:type="paragraph" w:styleId="Header">
    <w:name w:val="header"/>
    <w:basedOn w:val="Normal"/>
    <w:link w:val="HeaderChar"/>
    <w:uiPriority w:val="99"/>
    <w:unhideWhenUsed/>
    <w:rsid w:val="0096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A4B"/>
  </w:style>
  <w:style w:type="paragraph" w:styleId="Footer">
    <w:name w:val="footer"/>
    <w:basedOn w:val="Normal"/>
    <w:link w:val="FooterChar"/>
    <w:uiPriority w:val="99"/>
    <w:unhideWhenUsed/>
    <w:rsid w:val="0096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A4B"/>
  </w:style>
  <w:style w:type="character" w:customStyle="1" w:styleId="Heading1Char">
    <w:name w:val="Heading 1 Char"/>
    <w:basedOn w:val="DefaultParagraphFont"/>
    <w:link w:val="Heading1"/>
    <w:uiPriority w:val="9"/>
    <w:rsid w:val="002E35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F247E"/>
    <w:pPr>
      <w:ind w:left="720"/>
      <w:contextualSpacing/>
    </w:pPr>
  </w:style>
  <w:style w:type="character" w:styleId="Hyperlink">
    <w:name w:val="Hyperlink"/>
    <w:basedOn w:val="DefaultParagraphFont"/>
    <w:uiPriority w:val="99"/>
    <w:semiHidden/>
    <w:unhideWhenUsed/>
    <w:rsid w:val="008F247E"/>
    <w:rPr>
      <w:color w:val="0000FF"/>
      <w:u w:val="single"/>
    </w:rPr>
  </w:style>
  <w:style w:type="paragraph" w:styleId="Subtitle">
    <w:name w:val="Subtitle"/>
    <w:basedOn w:val="Normal"/>
    <w:next w:val="Normal"/>
    <w:link w:val="SubtitleChar"/>
    <w:uiPriority w:val="11"/>
    <w:qFormat/>
    <w:rsid w:val="009D23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3D4"/>
    <w:rPr>
      <w:rFonts w:asciiTheme="majorHAnsi" w:eastAsiaTheme="majorEastAsia" w:hAnsiTheme="majorHAnsi" w:cstheme="majorBidi"/>
      <w:i/>
      <w:iCs/>
      <w:color w:val="4F81BD" w:themeColor="accent1"/>
      <w:spacing w:val="15"/>
      <w:sz w:val="24"/>
      <w:szCs w:val="24"/>
    </w:rPr>
  </w:style>
  <w:style w:type="paragraph" w:styleId="HTMLPreformatted">
    <w:name w:val="HTML Preformatted"/>
    <w:basedOn w:val="Normal"/>
    <w:link w:val="HTMLPreformattedChar"/>
    <w:uiPriority w:val="99"/>
    <w:semiHidden/>
    <w:unhideWhenUsed/>
    <w:rsid w:val="007B3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FE3"/>
    <w:rPr>
      <w:rFonts w:ascii="Courier New" w:eastAsia="Times New Roman" w:hAnsi="Courier New" w:cs="Courier New"/>
      <w:sz w:val="20"/>
      <w:szCs w:val="20"/>
    </w:rPr>
  </w:style>
  <w:style w:type="character" w:styleId="SubtleEmphasis">
    <w:name w:val="Subtle Emphasis"/>
    <w:basedOn w:val="DefaultParagraphFont"/>
    <w:uiPriority w:val="19"/>
    <w:qFormat/>
    <w:rsid w:val="00D23E40"/>
    <w:rPr>
      <w:i/>
      <w:iCs/>
      <w:color w:val="808080" w:themeColor="text1" w:themeTint="7F"/>
    </w:rPr>
  </w:style>
  <w:style w:type="character" w:styleId="Strong">
    <w:name w:val="Strong"/>
    <w:basedOn w:val="DefaultParagraphFont"/>
    <w:uiPriority w:val="22"/>
    <w:qFormat/>
    <w:rsid w:val="00995E04"/>
    <w:rPr>
      <w:b/>
      <w:bCs/>
    </w:rPr>
  </w:style>
  <w:style w:type="character" w:customStyle="1" w:styleId="Heading2Char">
    <w:name w:val="Heading 2 Char"/>
    <w:basedOn w:val="DefaultParagraphFont"/>
    <w:link w:val="Heading2"/>
    <w:uiPriority w:val="9"/>
    <w:rsid w:val="005F32A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F32AF"/>
    <w:rPr>
      <w:i/>
      <w:iCs/>
    </w:rPr>
  </w:style>
  <w:style w:type="character" w:styleId="BookTitle">
    <w:name w:val="Book Title"/>
    <w:basedOn w:val="DefaultParagraphFont"/>
    <w:uiPriority w:val="33"/>
    <w:qFormat/>
    <w:rsid w:val="005F32A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3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32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15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156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1"/>
    <w:rsid w:val="0029156F"/>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29156F"/>
    <w:pPr>
      <w:spacing w:after="0" w:line="240" w:lineRule="auto"/>
    </w:pPr>
    <w:rPr>
      <w:rFonts w:cs="Times New Roman"/>
      <w:color w:val="000000" w:themeColor="text1"/>
      <w:szCs w:val="20"/>
      <w:lang w:eastAsia="ja-JP"/>
    </w:rPr>
  </w:style>
  <w:style w:type="paragraph" w:styleId="BalloonText">
    <w:name w:val="Balloon Text"/>
    <w:basedOn w:val="Normal"/>
    <w:link w:val="BalloonTextChar"/>
    <w:uiPriority w:val="99"/>
    <w:semiHidden/>
    <w:unhideWhenUsed/>
    <w:rsid w:val="00291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6F"/>
    <w:rPr>
      <w:rFonts w:ascii="Tahoma" w:hAnsi="Tahoma" w:cs="Tahoma"/>
      <w:sz w:val="16"/>
      <w:szCs w:val="16"/>
    </w:rPr>
  </w:style>
  <w:style w:type="paragraph" w:styleId="Header">
    <w:name w:val="header"/>
    <w:basedOn w:val="Normal"/>
    <w:link w:val="HeaderChar"/>
    <w:uiPriority w:val="99"/>
    <w:unhideWhenUsed/>
    <w:rsid w:val="0096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A4B"/>
  </w:style>
  <w:style w:type="paragraph" w:styleId="Footer">
    <w:name w:val="footer"/>
    <w:basedOn w:val="Normal"/>
    <w:link w:val="FooterChar"/>
    <w:uiPriority w:val="99"/>
    <w:unhideWhenUsed/>
    <w:rsid w:val="0096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A4B"/>
  </w:style>
  <w:style w:type="character" w:customStyle="1" w:styleId="Heading1Char">
    <w:name w:val="Heading 1 Char"/>
    <w:basedOn w:val="DefaultParagraphFont"/>
    <w:link w:val="Heading1"/>
    <w:uiPriority w:val="9"/>
    <w:rsid w:val="002E35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F247E"/>
    <w:pPr>
      <w:ind w:left="720"/>
      <w:contextualSpacing/>
    </w:pPr>
  </w:style>
  <w:style w:type="character" w:styleId="Hyperlink">
    <w:name w:val="Hyperlink"/>
    <w:basedOn w:val="DefaultParagraphFont"/>
    <w:uiPriority w:val="99"/>
    <w:semiHidden/>
    <w:unhideWhenUsed/>
    <w:rsid w:val="008F247E"/>
    <w:rPr>
      <w:color w:val="0000FF"/>
      <w:u w:val="single"/>
    </w:rPr>
  </w:style>
  <w:style w:type="paragraph" w:styleId="Subtitle">
    <w:name w:val="Subtitle"/>
    <w:basedOn w:val="Normal"/>
    <w:next w:val="Normal"/>
    <w:link w:val="SubtitleChar"/>
    <w:uiPriority w:val="11"/>
    <w:qFormat/>
    <w:rsid w:val="009D23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23D4"/>
    <w:rPr>
      <w:rFonts w:asciiTheme="majorHAnsi" w:eastAsiaTheme="majorEastAsia" w:hAnsiTheme="majorHAnsi" w:cstheme="majorBidi"/>
      <w:i/>
      <w:iCs/>
      <w:color w:val="4F81BD" w:themeColor="accent1"/>
      <w:spacing w:val="15"/>
      <w:sz w:val="24"/>
      <w:szCs w:val="24"/>
    </w:rPr>
  </w:style>
  <w:style w:type="paragraph" w:styleId="HTMLPreformatted">
    <w:name w:val="HTML Preformatted"/>
    <w:basedOn w:val="Normal"/>
    <w:link w:val="HTMLPreformattedChar"/>
    <w:uiPriority w:val="99"/>
    <w:semiHidden/>
    <w:unhideWhenUsed/>
    <w:rsid w:val="007B3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3FE3"/>
    <w:rPr>
      <w:rFonts w:ascii="Courier New" w:eastAsia="Times New Roman" w:hAnsi="Courier New" w:cs="Courier New"/>
      <w:sz w:val="20"/>
      <w:szCs w:val="20"/>
    </w:rPr>
  </w:style>
  <w:style w:type="character" w:styleId="SubtleEmphasis">
    <w:name w:val="Subtle Emphasis"/>
    <w:basedOn w:val="DefaultParagraphFont"/>
    <w:uiPriority w:val="19"/>
    <w:qFormat/>
    <w:rsid w:val="00D23E40"/>
    <w:rPr>
      <w:i/>
      <w:iCs/>
      <w:color w:val="808080" w:themeColor="text1" w:themeTint="7F"/>
    </w:rPr>
  </w:style>
  <w:style w:type="character" w:styleId="Strong">
    <w:name w:val="Strong"/>
    <w:basedOn w:val="DefaultParagraphFont"/>
    <w:uiPriority w:val="22"/>
    <w:qFormat/>
    <w:rsid w:val="00995E04"/>
    <w:rPr>
      <w:b/>
      <w:bCs/>
    </w:rPr>
  </w:style>
  <w:style w:type="character" w:customStyle="1" w:styleId="Heading2Char">
    <w:name w:val="Heading 2 Char"/>
    <w:basedOn w:val="DefaultParagraphFont"/>
    <w:link w:val="Heading2"/>
    <w:uiPriority w:val="9"/>
    <w:rsid w:val="005F32A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5F32AF"/>
    <w:rPr>
      <w:i/>
      <w:iCs/>
    </w:rPr>
  </w:style>
  <w:style w:type="character" w:styleId="BookTitle">
    <w:name w:val="Book Title"/>
    <w:basedOn w:val="DefaultParagraphFont"/>
    <w:uiPriority w:val="33"/>
    <w:qFormat/>
    <w:rsid w:val="005F32A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2691">
      <w:bodyDiv w:val="1"/>
      <w:marLeft w:val="0"/>
      <w:marRight w:val="0"/>
      <w:marTop w:val="0"/>
      <w:marBottom w:val="0"/>
      <w:divBdr>
        <w:top w:val="none" w:sz="0" w:space="0" w:color="auto"/>
        <w:left w:val="none" w:sz="0" w:space="0" w:color="auto"/>
        <w:bottom w:val="none" w:sz="0" w:space="0" w:color="auto"/>
        <w:right w:val="none" w:sz="0" w:space="0" w:color="auto"/>
      </w:divBdr>
    </w:div>
    <w:div w:id="579608233">
      <w:bodyDiv w:val="1"/>
      <w:marLeft w:val="0"/>
      <w:marRight w:val="0"/>
      <w:marTop w:val="0"/>
      <w:marBottom w:val="0"/>
      <w:divBdr>
        <w:top w:val="none" w:sz="0" w:space="0" w:color="auto"/>
        <w:left w:val="none" w:sz="0" w:space="0" w:color="auto"/>
        <w:bottom w:val="none" w:sz="0" w:space="0" w:color="auto"/>
        <w:right w:val="none" w:sz="0" w:space="0" w:color="auto"/>
      </w:divBdr>
    </w:div>
    <w:div w:id="773524983">
      <w:bodyDiv w:val="1"/>
      <w:marLeft w:val="0"/>
      <w:marRight w:val="0"/>
      <w:marTop w:val="0"/>
      <w:marBottom w:val="0"/>
      <w:divBdr>
        <w:top w:val="none" w:sz="0" w:space="0" w:color="auto"/>
        <w:left w:val="none" w:sz="0" w:space="0" w:color="auto"/>
        <w:bottom w:val="none" w:sz="0" w:space="0" w:color="auto"/>
        <w:right w:val="none" w:sz="0" w:space="0" w:color="auto"/>
      </w:divBdr>
    </w:div>
    <w:div w:id="1409769188">
      <w:bodyDiv w:val="1"/>
      <w:marLeft w:val="0"/>
      <w:marRight w:val="0"/>
      <w:marTop w:val="0"/>
      <w:marBottom w:val="0"/>
      <w:divBdr>
        <w:top w:val="none" w:sz="0" w:space="0" w:color="auto"/>
        <w:left w:val="none" w:sz="0" w:space="0" w:color="auto"/>
        <w:bottom w:val="none" w:sz="0" w:space="0" w:color="auto"/>
        <w:right w:val="none" w:sz="0" w:space="0" w:color="auto"/>
      </w:divBdr>
    </w:div>
    <w:div w:id="1542013448">
      <w:bodyDiv w:val="1"/>
      <w:marLeft w:val="0"/>
      <w:marRight w:val="0"/>
      <w:marTop w:val="0"/>
      <w:marBottom w:val="0"/>
      <w:divBdr>
        <w:top w:val="none" w:sz="0" w:space="0" w:color="auto"/>
        <w:left w:val="none" w:sz="0" w:space="0" w:color="auto"/>
        <w:bottom w:val="none" w:sz="0" w:space="0" w:color="auto"/>
        <w:right w:val="none" w:sz="0" w:space="0" w:color="auto"/>
      </w:divBdr>
    </w:div>
    <w:div w:id="1727409791">
      <w:bodyDiv w:val="1"/>
      <w:marLeft w:val="0"/>
      <w:marRight w:val="0"/>
      <w:marTop w:val="0"/>
      <w:marBottom w:val="0"/>
      <w:divBdr>
        <w:top w:val="none" w:sz="0" w:space="0" w:color="auto"/>
        <w:left w:val="none" w:sz="0" w:space="0" w:color="auto"/>
        <w:bottom w:val="none" w:sz="0" w:space="0" w:color="auto"/>
        <w:right w:val="none" w:sz="0" w:space="0" w:color="auto"/>
      </w:divBdr>
    </w:div>
    <w:div w:id="1818961568">
      <w:bodyDiv w:val="1"/>
      <w:marLeft w:val="0"/>
      <w:marRight w:val="0"/>
      <w:marTop w:val="0"/>
      <w:marBottom w:val="0"/>
      <w:divBdr>
        <w:top w:val="none" w:sz="0" w:space="0" w:color="auto"/>
        <w:left w:val="none" w:sz="0" w:space="0" w:color="auto"/>
        <w:bottom w:val="none" w:sz="0" w:space="0" w:color="auto"/>
        <w:right w:val="none" w:sz="0" w:space="0" w:color="auto"/>
      </w:divBdr>
    </w:div>
    <w:div w:id="1933975370">
      <w:bodyDiv w:val="1"/>
      <w:marLeft w:val="0"/>
      <w:marRight w:val="0"/>
      <w:marTop w:val="0"/>
      <w:marBottom w:val="0"/>
      <w:divBdr>
        <w:top w:val="none" w:sz="0" w:space="0" w:color="auto"/>
        <w:left w:val="none" w:sz="0" w:space="0" w:color="auto"/>
        <w:bottom w:val="none" w:sz="0" w:space="0" w:color="auto"/>
        <w:right w:val="none" w:sz="0" w:space="0" w:color="auto"/>
      </w:divBdr>
    </w:div>
    <w:div w:id="20910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sdn.microsoft.com/en-us/library/dd537608.aspx" TargetMode="External"/><Relationship Id="rId18" Type="http://schemas.openxmlformats.org/officeDocument/2006/relationships/hyperlink" Target="http://www.numberworld.org/y-cruncher/algorithms.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webSettings" Target="webSettings.xml"/><Relationship Id="rId12" Type="http://schemas.openxmlformats.org/officeDocument/2006/relationships/hyperlink" Target="http://msdn.microsoft.com/en-us/library/dd537609.aspx" TargetMode="External"/><Relationship Id="rId17" Type="http://schemas.openxmlformats.org/officeDocument/2006/relationships/hyperlink" Target="http://en.wikipedia.org/wiki/Numerical_approximations_of_%CF%8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ccormick.northwestern.edu/news/articles/article_743.html"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sdn.microsoft.com/en-us/library/dd460717.aspx" TargetMode="External"/><Relationship Id="rId24" Type="http://schemas.openxmlformats.org/officeDocument/2006/relationships/chart" Target="charts/chart6.xml"/><Relationship Id="rId5" Type="http://schemas.microsoft.com/office/2007/relationships/stylesWithEffects" Target="stylesWithEffects.xml"/><Relationship Id="rId15" Type="http://schemas.openxmlformats.org/officeDocument/2006/relationships/hyperlink" Target="http://msdn.microsoft.com/en-us/library/dd460699.aspx" TargetMode="Externa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hyperlink" Target="http://msdn.microsoft.com/en-us/library/dd460693(VS.100).aspx" TargetMode="Externa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sdn.microsoft.com/en-us/library/dd460688.aspx" TargetMode="External"/><Relationship Id="rId22" Type="http://schemas.openxmlformats.org/officeDocument/2006/relationships/chart" Target="charts/chart4.xml"/><Relationship Id="rId27"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takan\Desktop\CENG471\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takan\Desktop\CENG471\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takan\Desktop\CENG471\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takan\Desktop\CENG471\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takan\Desktop\CENG471\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takan\Desktop\CENG471\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Time vs.</a:t>
            </a:r>
            <a:r>
              <a:rPr lang="en-US" baseline="0"/>
              <a:t> Iteration</a:t>
            </a:r>
            <a:endParaRPr lang="en-US"/>
          </a:p>
        </c:rich>
      </c:tx>
      <c:overlay val="0"/>
    </c:title>
    <c:autoTitleDeleted val="0"/>
    <c:plotArea>
      <c:layout/>
      <c:lineChart>
        <c:grouping val="standard"/>
        <c:varyColors val="0"/>
        <c:ser>
          <c:idx val="0"/>
          <c:order val="0"/>
          <c:tx>
            <c:strRef>
              <c:f>Sheet1!$A$2</c:f>
              <c:strCache>
                <c:ptCount val="1"/>
                <c:pt idx="0">
                  <c:v>For</c:v>
                </c:pt>
              </c:strCache>
            </c:strRef>
          </c:tx>
          <c:cat>
            <c:strRef>
              <c:f>Sheet1!$B$1:$F$1</c:f>
              <c:strCache>
                <c:ptCount val="5"/>
                <c:pt idx="0">
                  <c:v>100000000</c:v>
                </c:pt>
                <c:pt idx="1">
                  <c:v>200000000</c:v>
                </c:pt>
                <c:pt idx="2">
                  <c:v>300000000</c:v>
                </c:pt>
                <c:pt idx="3">
                  <c:v>400000000</c:v>
                </c:pt>
                <c:pt idx="4">
                  <c:v>500000000</c:v>
                </c:pt>
              </c:strCache>
            </c:strRef>
          </c:cat>
          <c:val>
            <c:numRef>
              <c:f>Sheet1!$B$2:$F$2</c:f>
              <c:numCache>
                <c:formatCode>0.0000000</c:formatCode>
                <c:ptCount val="5"/>
                <c:pt idx="0">
                  <c:v>2.1468676000000002</c:v>
                </c:pt>
                <c:pt idx="1">
                  <c:v>4.2943750999999999</c:v>
                </c:pt>
                <c:pt idx="2">
                  <c:v>6.3688587999999999</c:v>
                </c:pt>
                <c:pt idx="3">
                  <c:v>8.4529540000000001</c:v>
                </c:pt>
                <c:pt idx="4">
                  <c:v>10.532171099999999</c:v>
                </c:pt>
              </c:numCache>
            </c:numRef>
          </c:val>
          <c:smooth val="0"/>
        </c:ser>
        <c:ser>
          <c:idx val="1"/>
          <c:order val="1"/>
          <c:tx>
            <c:strRef>
              <c:f>Sheet1!$A$3</c:f>
              <c:strCache>
                <c:ptCount val="1"/>
                <c:pt idx="0">
                  <c:v>Parallel.For</c:v>
                </c:pt>
              </c:strCache>
            </c:strRef>
          </c:tx>
          <c:cat>
            <c:strRef>
              <c:f>Sheet1!$B$1:$F$1</c:f>
              <c:strCache>
                <c:ptCount val="5"/>
                <c:pt idx="0">
                  <c:v>100000000</c:v>
                </c:pt>
                <c:pt idx="1">
                  <c:v>200000000</c:v>
                </c:pt>
                <c:pt idx="2">
                  <c:v>300000000</c:v>
                </c:pt>
                <c:pt idx="3">
                  <c:v>400000000</c:v>
                </c:pt>
                <c:pt idx="4">
                  <c:v>500000000</c:v>
                </c:pt>
              </c:strCache>
            </c:strRef>
          </c:cat>
          <c:val>
            <c:numRef>
              <c:f>Sheet1!$B$3:$F$3</c:f>
              <c:numCache>
                <c:formatCode>0.0000000</c:formatCode>
                <c:ptCount val="5"/>
                <c:pt idx="0">
                  <c:v>1.0628900999999999</c:v>
                </c:pt>
                <c:pt idx="1">
                  <c:v>2.1405433999999999</c:v>
                </c:pt>
                <c:pt idx="2">
                  <c:v>3.2144211</c:v>
                </c:pt>
                <c:pt idx="3">
                  <c:v>4.3752544999999996</c:v>
                </c:pt>
                <c:pt idx="4">
                  <c:v>5.5206021999999999</c:v>
                </c:pt>
              </c:numCache>
            </c:numRef>
          </c:val>
          <c:smooth val="0"/>
        </c:ser>
        <c:dLbls>
          <c:showLegendKey val="0"/>
          <c:showVal val="0"/>
          <c:showCatName val="0"/>
          <c:showSerName val="0"/>
          <c:showPercent val="0"/>
          <c:showBubbleSize val="0"/>
        </c:dLbls>
        <c:marker val="1"/>
        <c:smooth val="0"/>
        <c:axId val="157550592"/>
        <c:axId val="232203392"/>
      </c:lineChart>
      <c:catAx>
        <c:axId val="157550592"/>
        <c:scaling>
          <c:orientation val="minMax"/>
        </c:scaling>
        <c:delete val="0"/>
        <c:axPos val="b"/>
        <c:title>
          <c:tx>
            <c:rich>
              <a:bodyPr/>
              <a:lstStyle/>
              <a:p>
                <a:pPr>
                  <a:defRPr/>
                </a:pPr>
                <a:r>
                  <a:rPr lang="en-US"/>
                  <a:t>Iterations</a:t>
                </a:r>
              </a:p>
            </c:rich>
          </c:tx>
          <c:overlay val="0"/>
        </c:title>
        <c:numFmt formatCode="#,##0" sourceLinked="0"/>
        <c:majorTickMark val="none"/>
        <c:minorTickMark val="none"/>
        <c:tickLblPos val="nextTo"/>
        <c:crossAx val="232203392"/>
        <c:crosses val="autoZero"/>
        <c:auto val="1"/>
        <c:lblAlgn val="ctr"/>
        <c:lblOffset val="100"/>
        <c:noMultiLvlLbl val="0"/>
      </c:catAx>
      <c:valAx>
        <c:axId val="232203392"/>
        <c:scaling>
          <c:orientation val="minMax"/>
        </c:scaling>
        <c:delete val="0"/>
        <c:axPos val="l"/>
        <c:majorGridlines/>
        <c:title>
          <c:tx>
            <c:rich>
              <a:bodyPr/>
              <a:lstStyle/>
              <a:p>
                <a:pPr>
                  <a:defRPr/>
                </a:pPr>
                <a:r>
                  <a:rPr lang="en-US"/>
                  <a:t>Time Elaspsed (secs)</a:t>
                </a:r>
              </a:p>
            </c:rich>
          </c:tx>
          <c:overlay val="0"/>
        </c:title>
        <c:numFmt formatCode="#,##0.00" sourceLinked="0"/>
        <c:majorTickMark val="out"/>
        <c:minorTickMark val="none"/>
        <c:tickLblPos val="nextTo"/>
        <c:crossAx val="1575505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Time vs. Process</a:t>
            </a:r>
          </a:p>
        </c:rich>
      </c:tx>
      <c:overlay val="0"/>
    </c:title>
    <c:autoTitleDeleted val="0"/>
    <c:plotArea>
      <c:layout/>
      <c:lineChart>
        <c:grouping val="standard"/>
        <c:varyColors val="0"/>
        <c:ser>
          <c:idx val="0"/>
          <c:order val="0"/>
          <c:tx>
            <c:strRef>
              <c:f>Sheet1!$B$1</c:f>
              <c:strCache>
                <c:ptCount val="1"/>
                <c:pt idx="0">
                  <c:v>100000000</c:v>
                </c:pt>
              </c:strCache>
            </c:strRef>
          </c:tx>
          <c:cat>
            <c:strRef>
              <c:f>Sheet1!$A$2:$A$3</c:f>
              <c:strCache>
                <c:ptCount val="2"/>
                <c:pt idx="0">
                  <c:v>For</c:v>
                </c:pt>
                <c:pt idx="1">
                  <c:v>Parallel.For</c:v>
                </c:pt>
              </c:strCache>
            </c:strRef>
          </c:cat>
          <c:val>
            <c:numRef>
              <c:f>Sheet1!$B$2:$B$3</c:f>
              <c:numCache>
                <c:formatCode>0.0000000</c:formatCode>
                <c:ptCount val="2"/>
                <c:pt idx="0">
                  <c:v>2.1468676000000002</c:v>
                </c:pt>
                <c:pt idx="1">
                  <c:v>1.0628900999999999</c:v>
                </c:pt>
              </c:numCache>
            </c:numRef>
          </c:val>
          <c:smooth val="0"/>
        </c:ser>
        <c:ser>
          <c:idx val="1"/>
          <c:order val="1"/>
          <c:tx>
            <c:strRef>
              <c:f>Sheet1!$C$1</c:f>
              <c:strCache>
                <c:ptCount val="1"/>
                <c:pt idx="0">
                  <c:v>200000000</c:v>
                </c:pt>
              </c:strCache>
            </c:strRef>
          </c:tx>
          <c:cat>
            <c:strRef>
              <c:f>Sheet1!$A$2:$A$3</c:f>
              <c:strCache>
                <c:ptCount val="2"/>
                <c:pt idx="0">
                  <c:v>For</c:v>
                </c:pt>
                <c:pt idx="1">
                  <c:v>Parallel.For</c:v>
                </c:pt>
              </c:strCache>
            </c:strRef>
          </c:cat>
          <c:val>
            <c:numRef>
              <c:f>Sheet1!$C$2:$C$3</c:f>
              <c:numCache>
                <c:formatCode>0.0000000</c:formatCode>
                <c:ptCount val="2"/>
                <c:pt idx="0">
                  <c:v>4.2943750999999999</c:v>
                </c:pt>
                <c:pt idx="1">
                  <c:v>2.1405433999999999</c:v>
                </c:pt>
              </c:numCache>
            </c:numRef>
          </c:val>
          <c:smooth val="0"/>
        </c:ser>
        <c:ser>
          <c:idx val="2"/>
          <c:order val="2"/>
          <c:tx>
            <c:strRef>
              <c:f>Sheet1!$D$1</c:f>
              <c:strCache>
                <c:ptCount val="1"/>
                <c:pt idx="0">
                  <c:v>300000000</c:v>
                </c:pt>
              </c:strCache>
            </c:strRef>
          </c:tx>
          <c:cat>
            <c:strRef>
              <c:f>Sheet1!$A$2:$A$3</c:f>
              <c:strCache>
                <c:ptCount val="2"/>
                <c:pt idx="0">
                  <c:v>For</c:v>
                </c:pt>
                <c:pt idx="1">
                  <c:v>Parallel.For</c:v>
                </c:pt>
              </c:strCache>
            </c:strRef>
          </c:cat>
          <c:val>
            <c:numRef>
              <c:f>Sheet1!$D$2:$D$3</c:f>
              <c:numCache>
                <c:formatCode>0.0000000</c:formatCode>
                <c:ptCount val="2"/>
                <c:pt idx="0">
                  <c:v>6.3688587999999999</c:v>
                </c:pt>
                <c:pt idx="1">
                  <c:v>3.2144211</c:v>
                </c:pt>
              </c:numCache>
            </c:numRef>
          </c:val>
          <c:smooth val="0"/>
        </c:ser>
        <c:ser>
          <c:idx val="3"/>
          <c:order val="3"/>
          <c:tx>
            <c:strRef>
              <c:f>Sheet1!$E$1</c:f>
              <c:strCache>
                <c:ptCount val="1"/>
                <c:pt idx="0">
                  <c:v>400000000</c:v>
                </c:pt>
              </c:strCache>
            </c:strRef>
          </c:tx>
          <c:cat>
            <c:strRef>
              <c:f>Sheet1!$A$2:$A$3</c:f>
              <c:strCache>
                <c:ptCount val="2"/>
                <c:pt idx="0">
                  <c:v>For</c:v>
                </c:pt>
                <c:pt idx="1">
                  <c:v>Parallel.For</c:v>
                </c:pt>
              </c:strCache>
            </c:strRef>
          </c:cat>
          <c:val>
            <c:numRef>
              <c:f>Sheet1!$E$2:$E$3</c:f>
              <c:numCache>
                <c:formatCode>0.0000000</c:formatCode>
                <c:ptCount val="2"/>
                <c:pt idx="0">
                  <c:v>8.4529540000000001</c:v>
                </c:pt>
                <c:pt idx="1">
                  <c:v>4.3752544999999996</c:v>
                </c:pt>
              </c:numCache>
            </c:numRef>
          </c:val>
          <c:smooth val="0"/>
        </c:ser>
        <c:ser>
          <c:idx val="4"/>
          <c:order val="4"/>
          <c:tx>
            <c:strRef>
              <c:f>Sheet1!$F$1</c:f>
              <c:strCache>
                <c:ptCount val="1"/>
                <c:pt idx="0">
                  <c:v>500000000</c:v>
                </c:pt>
              </c:strCache>
            </c:strRef>
          </c:tx>
          <c:cat>
            <c:strRef>
              <c:f>Sheet1!$A$2:$A$3</c:f>
              <c:strCache>
                <c:ptCount val="2"/>
                <c:pt idx="0">
                  <c:v>For</c:v>
                </c:pt>
                <c:pt idx="1">
                  <c:v>Parallel.For</c:v>
                </c:pt>
              </c:strCache>
            </c:strRef>
          </c:cat>
          <c:val>
            <c:numRef>
              <c:f>Sheet1!$F$2:$F$3</c:f>
              <c:numCache>
                <c:formatCode>0.0000000</c:formatCode>
                <c:ptCount val="2"/>
                <c:pt idx="0">
                  <c:v>10.532171099999999</c:v>
                </c:pt>
                <c:pt idx="1">
                  <c:v>5.5206021999999999</c:v>
                </c:pt>
              </c:numCache>
            </c:numRef>
          </c:val>
          <c:smooth val="0"/>
        </c:ser>
        <c:dLbls>
          <c:showLegendKey val="0"/>
          <c:showVal val="0"/>
          <c:showCatName val="0"/>
          <c:showSerName val="0"/>
          <c:showPercent val="0"/>
          <c:showBubbleSize val="0"/>
        </c:dLbls>
        <c:marker val="1"/>
        <c:smooth val="0"/>
        <c:axId val="125348352"/>
        <c:axId val="232204544"/>
      </c:lineChart>
      <c:catAx>
        <c:axId val="125348352"/>
        <c:scaling>
          <c:orientation val="minMax"/>
        </c:scaling>
        <c:delete val="0"/>
        <c:axPos val="b"/>
        <c:title>
          <c:tx>
            <c:rich>
              <a:bodyPr/>
              <a:lstStyle/>
              <a:p>
                <a:pPr>
                  <a:defRPr/>
                </a:pPr>
                <a:r>
                  <a:rPr lang="en-US"/>
                  <a:t>Process</a:t>
                </a:r>
              </a:p>
            </c:rich>
          </c:tx>
          <c:overlay val="0"/>
        </c:title>
        <c:majorTickMark val="none"/>
        <c:minorTickMark val="none"/>
        <c:tickLblPos val="nextTo"/>
        <c:crossAx val="232204544"/>
        <c:crosses val="autoZero"/>
        <c:auto val="1"/>
        <c:lblAlgn val="ctr"/>
        <c:lblOffset val="100"/>
        <c:noMultiLvlLbl val="0"/>
      </c:catAx>
      <c:valAx>
        <c:axId val="232204544"/>
        <c:scaling>
          <c:orientation val="minMax"/>
        </c:scaling>
        <c:delete val="0"/>
        <c:axPos val="l"/>
        <c:majorGridlines/>
        <c:title>
          <c:tx>
            <c:rich>
              <a:bodyPr/>
              <a:lstStyle/>
              <a:p>
                <a:pPr>
                  <a:defRPr/>
                </a:pPr>
                <a:r>
                  <a:rPr lang="en-US"/>
                  <a:t>Time Elapsed (secs)</a:t>
                </a:r>
              </a:p>
            </c:rich>
          </c:tx>
          <c:overlay val="0"/>
        </c:title>
        <c:numFmt formatCode="0.00" sourceLinked="0"/>
        <c:majorTickMark val="out"/>
        <c:minorTickMark val="none"/>
        <c:tickLblPos val="nextTo"/>
        <c:crossAx val="1253483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Speed Up &amp; Efficiency</a:t>
            </a:r>
            <a:r>
              <a:rPr lang="en-US" baseline="0"/>
              <a:t> vs. Iteration</a:t>
            </a:r>
            <a:endParaRPr lang="en-US"/>
          </a:p>
        </c:rich>
      </c:tx>
      <c:overlay val="0"/>
    </c:title>
    <c:autoTitleDeleted val="0"/>
    <c:plotArea>
      <c:layout/>
      <c:lineChart>
        <c:grouping val="standard"/>
        <c:varyColors val="0"/>
        <c:ser>
          <c:idx val="0"/>
          <c:order val="0"/>
          <c:tx>
            <c:strRef>
              <c:f>Sheet1!$A$7</c:f>
              <c:strCache>
                <c:ptCount val="1"/>
                <c:pt idx="0">
                  <c:v>Speed Up</c:v>
                </c:pt>
              </c:strCache>
            </c:strRef>
          </c:tx>
          <c:cat>
            <c:strRef>
              <c:f>Sheet1!$B$6:$F$6</c:f>
              <c:strCache>
                <c:ptCount val="5"/>
                <c:pt idx="0">
                  <c:v>100000000</c:v>
                </c:pt>
                <c:pt idx="1">
                  <c:v>200000000</c:v>
                </c:pt>
                <c:pt idx="2">
                  <c:v>300000000</c:v>
                </c:pt>
                <c:pt idx="3">
                  <c:v>400000000</c:v>
                </c:pt>
                <c:pt idx="4">
                  <c:v>500000000</c:v>
                </c:pt>
              </c:strCache>
            </c:strRef>
          </c:cat>
          <c:val>
            <c:numRef>
              <c:f>Sheet1!$B$7:$F$7</c:f>
              <c:numCache>
                <c:formatCode>0.0000000</c:formatCode>
                <c:ptCount val="5"/>
                <c:pt idx="0">
                  <c:v>2.0198396805088317</c:v>
                </c:pt>
                <c:pt idx="1">
                  <c:v>2.0062079096364034</c:v>
                </c:pt>
                <c:pt idx="2">
                  <c:v>1.9813392837671455</c:v>
                </c:pt>
                <c:pt idx="3">
                  <c:v>1.9319913847297343</c:v>
                </c:pt>
                <c:pt idx="4">
                  <c:v>1.9077938816167554</c:v>
                </c:pt>
              </c:numCache>
            </c:numRef>
          </c:val>
          <c:smooth val="0"/>
        </c:ser>
        <c:ser>
          <c:idx val="1"/>
          <c:order val="1"/>
          <c:tx>
            <c:strRef>
              <c:f>Sheet1!$A$8</c:f>
              <c:strCache>
                <c:ptCount val="1"/>
                <c:pt idx="0">
                  <c:v>Efficiency</c:v>
                </c:pt>
              </c:strCache>
            </c:strRef>
          </c:tx>
          <c:cat>
            <c:strRef>
              <c:f>Sheet1!$B$6:$F$6</c:f>
              <c:strCache>
                <c:ptCount val="5"/>
                <c:pt idx="0">
                  <c:v>100000000</c:v>
                </c:pt>
                <c:pt idx="1">
                  <c:v>200000000</c:v>
                </c:pt>
                <c:pt idx="2">
                  <c:v>300000000</c:v>
                </c:pt>
                <c:pt idx="3">
                  <c:v>400000000</c:v>
                </c:pt>
                <c:pt idx="4">
                  <c:v>500000000</c:v>
                </c:pt>
              </c:strCache>
            </c:strRef>
          </c:cat>
          <c:val>
            <c:numRef>
              <c:f>Sheet1!$B$8:$F$8</c:f>
              <c:numCache>
                <c:formatCode>0.0000000</c:formatCode>
                <c:ptCount val="5"/>
                <c:pt idx="0">
                  <c:v>1.0099198402544158</c:v>
                </c:pt>
                <c:pt idx="1">
                  <c:v>1.0031039548182017</c:v>
                </c:pt>
                <c:pt idx="2">
                  <c:v>0.99066964188357276</c:v>
                </c:pt>
                <c:pt idx="3">
                  <c:v>0.96599569236486715</c:v>
                </c:pt>
                <c:pt idx="4">
                  <c:v>0.95389694080837772</c:v>
                </c:pt>
              </c:numCache>
            </c:numRef>
          </c:val>
          <c:smooth val="0"/>
        </c:ser>
        <c:dLbls>
          <c:showLegendKey val="0"/>
          <c:showVal val="0"/>
          <c:showCatName val="0"/>
          <c:showSerName val="0"/>
          <c:showPercent val="0"/>
          <c:showBubbleSize val="0"/>
        </c:dLbls>
        <c:marker val="1"/>
        <c:smooth val="0"/>
        <c:axId val="130820096"/>
        <c:axId val="232206272"/>
      </c:lineChart>
      <c:catAx>
        <c:axId val="130820096"/>
        <c:scaling>
          <c:orientation val="minMax"/>
        </c:scaling>
        <c:delete val="0"/>
        <c:axPos val="b"/>
        <c:majorGridlines>
          <c:spPr>
            <a:ln>
              <a:noFill/>
            </a:ln>
          </c:spPr>
        </c:majorGridlines>
        <c:minorGridlines>
          <c:spPr>
            <a:ln>
              <a:noFill/>
            </a:ln>
          </c:spPr>
        </c:minorGridlines>
        <c:title>
          <c:tx>
            <c:rich>
              <a:bodyPr/>
              <a:lstStyle/>
              <a:p>
                <a:pPr>
                  <a:defRPr/>
                </a:pPr>
                <a:r>
                  <a:rPr lang="en-US"/>
                  <a:t>Iterations</a:t>
                </a:r>
              </a:p>
            </c:rich>
          </c:tx>
          <c:overlay val="0"/>
        </c:title>
        <c:numFmt formatCode="#,##0" sourceLinked="1"/>
        <c:majorTickMark val="none"/>
        <c:minorTickMark val="none"/>
        <c:tickLblPos val="nextTo"/>
        <c:crossAx val="232206272"/>
        <c:crosses val="autoZero"/>
        <c:auto val="1"/>
        <c:lblAlgn val="ctr"/>
        <c:lblOffset val="100"/>
        <c:noMultiLvlLbl val="0"/>
      </c:catAx>
      <c:valAx>
        <c:axId val="232206272"/>
        <c:scaling>
          <c:orientation val="minMax"/>
        </c:scaling>
        <c:delete val="0"/>
        <c:axPos val="l"/>
        <c:majorGridlines/>
        <c:numFmt formatCode="#,##0.00" sourceLinked="0"/>
        <c:majorTickMark val="out"/>
        <c:minorTickMark val="none"/>
        <c:tickLblPos val="nextTo"/>
        <c:crossAx val="1308200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Time</a:t>
            </a:r>
            <a:r>
              <a:rPr lang="en-US" baseline="0"/>
              <a:t> vs. Iteration</a:t>
            </a:r>
            <a:endParaRPr lang="en-US"/>
          </a:p>
        </c:rich>
      </c:tx>
      <c:overlay val="0"/>
    </c:title>
    <c:autoTitleDeleted val="0"/>
    <c:plotArea>
      <c:layout/>
      <c:lineChart>
        <c:grouping val="standard"/>
        <c:varyColors val="0"/>
        <c:ser>
          <c:idx val="0"/>
          <c:order val="0"/>
          <c:tx>
            <c:strRef>
              <c:f>Sheet1!$H$2</c:f>
              <c:strCache>
                <c:ptCount val="1"/>
                <c:pt idx="0">
                  <c:v>1</c:v>
                </c:pt>
              </c:strCache>
            </c:strRef>
          </c:tx>
          <c:cat>
            <c:strRef>
              <c:f>Sheet1!$I$1:$M$1</c:f>
              <c:strCache>
                <c:ptCount val="5"/>
                <c:pt idx="0">
                  <c:v>100000000</c:v>
                </c:pt>
                <c:pt idx="1">
                  <c:v>200000000</c:v>
                </c:pt>
                <c:pt idx="2">
                  <c:v>300000000</c:v>
                </c:pt>
                <c:pt idx="3">
                  <c:v>400000000</c:v>
                </c:pt>
                <c:pt idx="4">
                  <c:v>500000000</c:v>
                </c:pt>
              </c:strCache>
            </c:strRef>
          </c:cat>
          <c:val>
            <c:numRef>
              <c:f>Sheet1!$I$2:$M$2</c:f>
              <c:numCache>
                <c:formatCode>0.0000000</c:formatCode>
                <c:ptCount val="5"/>
                <c:pt idx="0">
                  <c:v>5.4897684</c:v>
                </c:pt>
                <c:pt idx="1">
                  <c:v>10.5839385</c:v>
                </c:pt>
                <c:pt idx="2">
                  <c:v>16.187951200000001</c:v>
                </c:pt>
                <c:pt idx="3">
                  <c:v>21.427866900000001</c:v>
                </c:pt>
                <c:pt idx="4">
                  <c:v>27.058928900000002</c:v>
                </c:pt>
              </c:numCache>
            </c:numRef>
          </c:val>
          <c:smooth val="0"/>
        </c:ser>
        <c:ser>
          <c:idx val="1"/>
          <c:order val="1"/>
          <c:tx>
            <c:strRef>
              <c:f>Sheet1!$H$3</c:f>
              <c:strCache>
                <c:ptCount val="1"/>
                <c:pt idx="0">
                  <c:v>2</c:v>
                </c:pt>
              </c:strCache>
            </c:strRef>
          </c:tx>
          <c:cat>
            <c:strRef>
              <c:f>Sheet1!$I$1:$M$1</c:f>
              <c:strCache>
                <c:ptCount val="5"/>
                <c:pt idx="0">
                  <c:v>100000000</c:v>
                </c:pt>
                <c:pt idx="1">
                  <c:v>200000000</c:v>
                </c:pt>
                <c:pt idx="2">
                  <c:v>300000000</c:v>
                </c:pt>
                <c:pt idx="3">
                  <c:v>400000000</c:v>
                </c:pt>
                <c:pt idx="4">
                  <c:v>500000000</c:v>
                </c:pt>
              </c:strCache>
            </c:strRef>
          </c:cat>
          <c:val>
            <c:numRef>
              <c:f>Sheet1!$I$3:$M$3</c:f>
              <c:numCache>
                <c:formatCode>0.0000000</c:formatCode>
                <c:ptCount val="5"/>
                <c:pt idx="0">
                  <c:v>3.08622116</c:v>
                </c:pt>
                <c:pt idx="1">
                  <c:v>5.9359599999999997</c:v>
                </c:pt>
                <c:pt idx="2">
                  <c:v>9.0236640000000001</c:v>
                </c:pt>
                <c:pt idx="3">
                  <c:v>11.942636500000001</c:v>
                </c:pt>
                <c:pt idx="4">
                  <c:v>15.0535736</c:v>
                </c:pt>
              </c:numCache>
            </c:numRef>
          </c:val>
          <c:smooth val="0"/>
        </c:ser>
        <c:dLbls>
          <c:showLegendKey val="0"/>
          <c:showVal val="0"/>
          <c:showCatName val="0"/>
          <c:showSerName val="0"/>
          <c:showPercent val="0"/>
          <c:showBubbleSize val="0"/>
        </c:dLbls>
        <c:marker val="1"/>
        <c:smooth val="0"/>
        <c:axId val="157760512"/>
        <c:axId val="232208000"/>
      </c:lineChart>
      <c:catAx>
        <c:axId val="157760512"/>
        <c:scaling>
          <c:orientation val="minMax"/>
        </c:scaling>
        <c:delete val="0"/>
        <c:axPos val="b"/>
        <c:title>
          <c:tx>
            <c:rich>
              <a:bodyPr/>
              <a:lstStyle/>
              <a:p>
                <a:pPr>
                  <a:defRPr/>
                </a:pPr>
                <a:r>
                  <a:rPr lang="en-US"/>
                  <a:t>Iteration</a:t>
                </a:r>
              </a:p>
            </c:rich>
          </c:tx>
          <c:overlay val="0"/>
        </c:title>
        <c:majorTickMark val="none"/>
        <c:minorTickMark val="none"/>
        <c:tickLblPos val="nextTo"/>
        <c:crossAx val="232208000"/>
        <c:crosses val="autoZero"/>
        <c:auto val="1"/>
        <c:lblAlgn val="ctr"/>
        <c:lblOffset val="100"/>
        <c:noMultiLvlLbl val="0"/>
      </c:catAx>
      <c:valAx>
        <c:axId val="232208000"/>
        <c:scaling>
          <c:orientation val="minMax"/>
        </c:scaling>
        <c:delete val="0"/>
        <c:axPos val="l"/>
        <c:majorGridlines/>
        <c:title>
          <c:tx>
            <c:rich>
              <a:bodyPr/>
              <a:lstStyle/>
              <a:p>
                <a:pPr>
                  <a:defRPr/>
                </a:pPr>
                <a:r>
                  <a:rPr lang="en-US"/>
                  <a:t>Time Elapsed (secs)</a:t>
                </a:r>
              </a:p>
            </c:rich>
          </c:tx>
          <c:overlay val="0"/>
        </c:title>
        <c:numFmt formatCode="0.00" sourceLinked="0"/>
        <c:majorTickMark val="out"/>
        <c:minorTickMark val="none"/>
        <c:tickLblPos val="nextTo"/>
        <c:crossAx val="1577605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Time vs. Procs</a:t>
            </a:r>
          </a:p>
        </c:rich>
      </c:tx>
      <c:overlay val="0"/>
    </c:title>
    <c:autoTitleDeleted val="0"/>
    <c:plotArea>
      <c:layout/>
      <c:lineChart>
        <c:grouping val="standard"/>
        <c:varyColors val="0"/>
        <c:ser>
          <c:idx val="1"/>
          <c:order val="0"/>
          <c:tx>
            <c:strRef>
              <c:f>Sheet1!$I$1</c:f>
              <c:strCache>
                <c:ptCount val="1"/>
                <c:pt idx="0">
                  <c:v>100000000</c:v>
                </c:pt>
              </c:strCache>
            </c:strRef>
          </c:tx>
          <c:val>
            <c:numRef>
              <c:f>Sheet1!$I$2:$I$3</c:f>
              <c:numCache>
                <c:formatCode>0.0000000</c:formatCode>
                <c:ptCount val="2"/>
                <c:pt idx="0">
                  <c:v>5.4897684</c:v>
                </c:pt>
                <c:pt idx="1">
                  <c:v>3.08622116</c:v>
                </c:pt>
              </c:numCache>
            </c:numRef>
          </c:val>
          <c:smooth val="0"/>
        </c:ser>
        <c:ser>
          <c:idx val="2"/>
          <c:order val="1"/>
          <c:tx>
            <c:strRef>
              <c:f>Sheet1!$J$1</c:f>
              <c:strCache>
                <c:ptCount val="1"/>
                <c:pt idx="0">
                  <c:v>200000000</c:v>
                </c:pt>
              </c:strCache>
            </c:strRef>
          </c:tx>
          <c:val>
            <c:numRef>
              <c:f>Sheet1!$J$2:$J$3</c:f>
              <c:numCache>
                <c:formatCode>0.0000000</c:formatCode>
                <c:ptCount val="2"/>
                <c:pt idx="0">
                  <c:v>10.5839385</c:v>
                </c:pt>
                <c:pt idx="1">
                  <c:v>5.9359599999999997</c:v>
                </c:pt>
              </c:numCache>
            </c:numRef>
          </c:val>
          <c:smooth val="0"/>
        </c:ser>
        <c:ser>
          <c:idx val="3"/>
          <c:order val="2"/>
          <c:tx>
            <c:strRef>
              <c:f>Sheet1!$K$1</c:f>
              <c:strCache>
                <c:ptCount val="1"/>
                <c:pt idx="0">
                  <c:v>300000000</c:v>
                </c:pt>
              </c:strCache>
            </c:strRef>
          </c:tx>
          <c:val>
            <c:numRef>
              <c:f>Sheet1!$K$2:$K$3</c:f>
              <c:numCache>
                <c:formatCode>0.0000000</c:formatCode>
                <c:ptCount val="2"/>
                <c:pt idx="0">
                  <c:v>16.187951200000001</c:v>
                </c:pt>
                <c:pt idx="1">
                  <c:v>9.0236640000000001</c:v>
                </c:pt>
              </c:numCache>
            </c:numRef>
          </c:val>
          <c:smooth val="0"/>
        </c:ser>
        <c:ser>
          <c:idx val="4"/>
          <c:order val="3"/>
          <c:tx>
            <c:strRef>
              <c:f>Sheet1!$L$1</c:f>
              <c:strCache>
                <c:ptCount val="1"/>
                <c:pt idx="0">
                  <c:v>400000000</c:v>
                </c:pt>
              </c:strCache>
            </c:strRef>
          </c:tx>
          <c:val>
            <c:numRef>
              <c:f>Sheet1!$L$2:$L$3</c:f>
              <c:numCache>
                <c:formatCode>0.0000000</c:formatCode>
                <c:ptCount val="2"/>
                <c:pt idx="0">
                  <c:v>21.427866900000001</c:v>
                </c:pt>
                <c:pt idx="1">
                  <c:v>11.942636500000001</c:v>
                </c:pt>
              </c:numCache>
            </c:numRef>
          </c:val>
          <c:smooth val="0"/>
        </c:ser>
        <c:ser>
          <c:idx val="5"/>
          <c:order val="4"/>
          <c:tx>
            <c:strRef>
              <c:f>Sheet1!$M$1</c:f>
              <c:strCache>
                <c:ptCount val="1"/>
                <c:pt idx="0">
                  <c:v>500000000</c:v>
                </c:pt>
              </c:strCache>
            </c:strRef>
          </c:tx>
          <c:val>
            <c:numRef>
              <c:f>Sheet1!$M$2:$M$3</c:f>
              <c:numCache>
                <c:formatCode>0.0000000</c:formatCode>
                <c:ptCount val="2"/>
                <c:pt idx="0">
                  <c:v>27.058928900000002</c:v>
                </c:pt>
                <c:pt idx="1">
                  <c:v>15.0535736</c:v>
                </c:pt>
              </c:numCache>
            </c:numRef>
          </c:val>
          <c:smooth val="0"/>
        </c:ser>
        <c:dLbls>
          <c:showLegendKey val="0"/>
          <c:showVal val="0"/>
          <c:showCatName val="0"/>
          <c:showSerName val="0"/>
          <c:showPercent val="0"/>
          <c:showBubbleSize val="0"/>
        </c:dLbls>
        <c:marker val="1"/>
        <c:smooth val="0"/>
        <c:axId val="130820608"/>
        <c:axId val="232209728"/>
      </c:lineChart>
      <c:catAx>
        <c:axId val="130820608"/>
        <c:scaling>
          <c:orientation val="minMax"/>
        </c:scaling>
        <c:delete val="0"/>
        <c:axPos val="b"/>
        <c:title>
          <c:tx>
            <c:rich>
              <a:bodyPr/>
              <a:lstStyle/>
              <a:p>
                <a:pPr>
                  <a:defRPr/>
                </a:pPr>
                <a:r>
                  <a:rPr lang="en-US"/>
                  <a:t>Procs</a:t>
                </a:r>
              </a:p>
            </c:rich>
          </c:tx>
          <c:overlay val="0"/>
        </c:title>
        <c:majorTickMark val="none"/>
        <c:minorTickMark val="none"/>
        <c:tickLblPos val="nextTo"/>
        <c:crossAx val="232209728"/>
        <c:crosses val="autoZero"/>
        <c:auto val="1"/>
        <c:lblAlgn val="ctr"/>
        <c:lblOffset val="100"/>
        <c:noMultiLvlLbl val="0"/>
      </c:catAx>
      <c:valAx>
        <c:axId val="232209728"/>
        <c:scaling>
          <c:orientation val="minMax"/>
        </c:scaling>
        <c:delete val="0"/>
        <c:axPos val="l"/>
        <c:majorGridlines/>
        <c:title>
          <c:tx>
            <c:rich>
              <a:bodyPr/>
              <a:lstStyle/>
              <a:p>
                <a:pPr>
                  <a:defRPr/>
                </a:pPr>
                <a:r>
                  <a:rPr lang="en-US"/>
                  <a:t>Time Elapsed (secs)</a:t>
                </a:r>
              </a:p>
            </c:rich>
          </c:tx>
          <c:overlay val="0"/>
        </c:title>
        <c:numFmt formatCode="0.0000000" sourceLinked="1"/>
        <c:majorTickMark val="out"/>
        <c:minorTickMark val="none"/>
        <c:tickLblPos val="nextTo"/>
        <c:crossAx val="13082060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Speed Up &amp;</a:t>
            </a:r>
            <a:r>
              <a:rPr lang="en-US" baseline="0"/>
              <a:t> Efficiency vs. Iteration</a:t>
            </a:r>
            <a:endParaRPr lang="en-US"/>
          </a:p>
        </c:rich>
      </c:tx>
      <c:overlay val="0"/>
    </c:title>
    <c:autoTitleDeleted val="0"/>
    <c:plotArea>
      <c:layout/>
      <c:lineChart>
        <c:grouping val="standard"/>
        <c:varyColors val="0"/>
        <c:ser>
          <c:idx val="0"/>
          <c:order val="0"/>
          <c:tx>
            <c:strRef>
              <c:f>Sheet1!$H$7</c:f>
              <c:strCache>
                <c:ptCount val="1"/>
                <c:pt idx="0">
                  <c:v>Speed Up</c:v>
                </c:pt>
              </c:strCache>
            </c:strRef>
          </c:tx>
          <c:cat>
            <c:strRef>
              <c:f>Sheet1!$I$6:$M$6</c:f>
              <c:strCache>
                <c:ptCount val="5"/>
                <c:pt idx="0">
                  <c:v>100000000</c:v>
                </c:pt>
                <c:pt idx="1">
                  <c:v>200000000</c:v>
                </c:pt>
                <c:pt idx="2">
                  <c:v>300000000</c:v>
                </c:pt>
                <c:pt idx="3">
                  <c:v>400000000</c:v>
                </c:pt>
                <c:pt idx="4">
                  <c:v>500000000</c:v>
                </c:pt>
              </c:strCache>
            </c:strRef>
          </c:cat>
          <c:val>
            <c:numRef>
              <c:f>Sheet1!$I$7:$M$7</c:f>
              <c:numCache>
                <c:formatCode>0.0000000</c:formatCode>
                <c:ptCount val="5"/>
                <c:pt idx="0">
                  <c:v>1.7787994169542924</c:v>
                </c:pt>
                <c:pt idx="1">
                  <c:v>1.7830205223754878</c:v>
                </c:pt>
                <c:pt idx="2">
                  <c:v>1.7939443667228745</c:v>
                </c:pt>
                <c:pt idx="3">
                  <c:v>1.7942325298103146</c:v>
                </c:pt>
                <c:pt idx="4">
                  <c:v>1.7975086593392018</c:v>
                </c:pt>
              </c:numCache>
            </c:numRef>
          </c:val>
          <c:smooth val="0"/>
        </c:ser>
        <c:ser>
          <c:idx val="1"/>
          <c:order val="1"/>
          <c:tx>
            <c:strRef>
              <c:f>Sheet1!$H$8</c:f>
              <c:strCache>
                <c:ptCount val="1"/>
                <c:pt idx="0">
                  <c:v>Efficiency</c:v>
                </c:pt>
              </c:strCache>
            </c:strRef>
          </c:tx>
          <c:cat>
            <c:strRef>
              <c:f>Sheet1!$I$6:$M$6</c:f>
              <c:strCache>
                <c:ptCount val="5"/>
                <c:pt idx="0">
                  <c:v>100000000</c:v>
                </c:pt>
                <c:pt idx="1">
                  <c:v>200000000</c:v>
                </c:pt>
                <c:pt idx="2">
                  <c:v>300000000</c:v>
                </c:pt>
                <c:pt idx="3">
                  <c:v>400000000</c:v>
                </c:pt>
                <c:pt idx="4">
                  <c:v>500000000</c:v>
                </c:pt>
              </c:strCache>
            </c:strRef>
          </c:cat>
          <c:val>
            <c:numRef>
              <c:f>Sheet1!$I$8:$M$8</c:f>
              <c:numCache>
                <c:formatCode>0.0000000</c:formatCode>
                <c:ptCount val="5"/>
                <c:pt idx="0">
                  <c:v>0.88939970847714622</c:v>
                </c:pt>
                <c:pt idx="1">
                  <c:v>0.8915102611877439</c:v>
                </c:pt>
                <c:pt idx="2">
                  <c:v>0.89697218336143725</c:v>
                </c:pt>
                <c:pt idx="3">
                  <c:v>0.89711626490515728</c:v>
                </c:pt>
                <c:pt idx="4">
                  <c:v>0.89875432966960089</c:v>
                </c:pt>
              </c:numCache>
            </c:numRef>
          </c:val>
          <c:smooth val="0"/>
        </c:ser>
        <c:dLbls>
          <c:showLegendKey val="0"/>
          <c:showVal val="0"/>
          <c:showCatName val="0"/>
          <c:showSerName val="0"/>
          <c:showPercent val="0"/>
          <c:showBubbleSize val="0"/>
        </c:dLbls>
        <c:marker val="1"/>
        <c:smooth val="0"/>
        <c:axId val="157549056"/>
        <c:axId val="236045440"/>
      </c:lineChart>
      <c:catAx>
        <c:axId val="157549056"/>
        <c:scaling>
          <c:orientation val="minMax"/>
        </c:scaling>
        <c:delete val="0"/>
        <c:axPos val="b"/>
        <c:title>
          <c:tx>
            <c:rich>
              <a:bodyPr/>
              <a:lstStyle/>
              <a:p>
                <a:pPr>
                  <a:defRPr/>
                </a:pPr>
                <a:r>
                  <a:rPr lang="en-US" sz="1000" b="1" i="0" u="none" strike="noStrike" baseline="0">
                    <a:effectLst/>
                  </a:rPr>
                  <a:t>Iterations</a:t>
                </a:r>
                <a:endParaRPr lang="en-US"/>
              </a:p>
            </c:rich>
          </c:tx>
          <c:overlay val="0"/>
        </c:title>
        <c:numFmt formatCode="#,##0" sourceLinked="0"/>
        <c:majorTickMark val="none"/>
        <c:minorTickMark val="none"/>
        <c:tickLblPos val="nextTo"/>
        <c:crossAx val="236045440"/>
        <c:crosses val="autoZero"/>
        <c:auto val="1"/>
        <c:lblAlgn val="ctr"/>
        <c:lblOffset val="100"/>
        <c:noMultiLvlLbl val="0"/>
      </c:catAx>
      <c:valAx>
        <c:axId val="236045440"/>
        <c:scaling>
          <c:orientation val="minMax"/>
        </c:scaling>
        <c:delete val="0"/>
        <c:axPos val="l"/>
        <c:majorGridlines/>
        <c:numFmt formatCode="0.00" sourceLinked="0"/>
        <c:majorTickMark val="out"/>
        <c:minorTickMark val="none"/>
        <c:tickLblPos val="nextTo"/>
        <c:crossAx val="157549056"/>
        <c:crosses val="autoZero"/>
        <c:crossBetween val="between"/>
      </c:valAx>
    </c:plotArea>
    <c:legend>
      <c:legendPos val="r"/>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C8"/>
    <w:rsid w:val="00112D31"/>
    <w:rsid w:val="005E0BC8"/>
    <w:rsid w:val="00A2552C"/>
    <w:rsid w:val="00CC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A8A544CCE4B208C09A916BC6F3008">
    <w:name w:val="CDEA8A544CCE4B208C09A916BC6F3008"/>
    <w:rsid w:val="005E0BC8"/>
  </w:style>
  <w:style w:type="paragraph" w:customStyle="1" w:styleId="5F2726A95C324CDCBD78225BFFEF44EA">
    <w:name w:val="5F2726A95C324CDCBD78225BFFEF44EA"/>
    <w:rsid w:val="005E0B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A8A544CCE4B208C09A916BC6F3008">
    <w:name w:val="CDEA8A544CCE4B208C09A916BC6F3008"/>
    <w:rsid w:val="005E0BC8"/>
  </w:style>
  <w:style w:type="paragraph" w:customStyle="1" w:styleId="5F2726A95C324CDCBD78225BFFEF44EA">
    <w:name w:val="5F2726A95C324CDCBD78225BFFEF44EA"/>
    <w:rsid w:val="005E0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E3B7F4-A17B-45F4-BBA2-C1FB70B1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1604</TotalTime>
  <Pages>9</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Parallel Programming with .NET Framework 4.0</vt:lpstr>
    </vt:vector>
  </TitlesOfParts>
  <Company>INSTRUCTOR: ASST. Prof. dr. Cem ÖZDOğan</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Parallel Programming with .NET Framework 4.0</dc:title>
  <dc:subject>Computation of π Value with Parallel Methodology in .NET</dc:subject>
  <dc:creator>Atakan Özgün</dc:creator>
  <cp:lastModifiedBy>Atakan Özgün</cp:lastModifiedBy>
  <cp:revision>11</cp:revision>
  <dcterms:created xsi:type="dcterms:W3CDTF">2011-01-14T21:02:00Z</dcterms:created>
  <dcterms:modified xsi:type="dcterms:W3CDTF">2011-01-19T19:17:00Z</dcterms:modified>
</cp:coreProperties>
</file>